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0723" w14:textId="420D0223" w:rsidR="000E03B1" w:rsidRPr="000E03B1" w:rsidRDefault="000E03B1" w:rsidP="000E03B1">
      <w:pPr>
        <w:jc w:val="center"/>
        <w:rPr>
          <w:rFonts w:ascii="Arial" w:hAnsi="Arial" w:cs="Arial"/>
          <w:b/>
          <w:bCs/>
          <w:color w:val="35728D"/>
          <w:sz w:val="20"/>
          <w:szCs w:val="24"/>
        </w:rPr>
      </w:pPr>
      <w:r w:rsidRPr="000E03B1">
        <w:rPr>
          <w:rFonts w:ascii="Arial" w:hAnsi="Arial" w:cs="Arial"/>
          <w:b/>
          <w:bCs/>
          <w:color w:val="35728D"/>
          <w:sz w:val="20"/>
          <w:szCs w:val="24"/>
        </w:rPr>
        <w:t xml:space="preserve">CENTER FOR URBAN SCHOOL PARTNERSHIPS </w:t>
      </w:r>
      <w:r w:rsidR="004F11BE">
        <w:rPr>
          <w:rFonts w:ascii="Arial" w:hAnsi="Arial" w:cs="Arial"/>
          <w:b/>
          <w:bCs/>
          <w:color w:val="35728D"/>
          <w:sz w:val="20"/>
          <w:szCs w:val="24"/>
        </w:rPr>
        <w:t>@</w:t>
      </w:r>
      <w:r w:rsidRPr="000E03B1">
        <w:rPr>
          <w:rFonts w:ascii="Arial" w:hAnsi="Arial" w:cs="Arial"/>
          <w:b/>
          <w:bCs/>
          <w:color w:val="35728D"/>
          <w:sz w:val="20"/>
          <w:szCs w:val="24"/>
        </w:rPr>
        <w:t xml:space="preserve"> TEXAS A&amp;M UNIVERSITY</w:t>
      </w:r>
    </w:p>
    <w:p w14:paraId="0E57D2E1" w14:textId="2288A6A8" w:rsidR="000E03B1" w:rsidRDefault="000E03B1" w:rsidP="000E03B1">
      <w:pPr>
        <w:pStyle w:val="BodyTex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487596032" behindDoc="1" locked="0" layoutInCell="1" allowOverlap="1" wp14:anchorId="6EA1C504" wp14:editId="4DB007A7">
            <wp:simplePos x="0" y="0"/>
            <wp:positionH relativeFrom="column">
              <wp:posOffset>1868990</wp:posOffset>
            </wp:positionH>
            <wp:positionV relativeFrom="paragraph">
              <wp:posOffset>148590</wp:posOffset>
            </wp:positionV>
            <wp:extent cx="2754630" cy="591820"/>
            <wp:effectExtent l="0" t="0" r="1270" b="0"/>
            <wp:wrapNone/>
            <wp:docPr id="65" name="Picture 6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6DFE5" w14:textId="77777777" w:rsidR="000E03B1" w:rsidRDefault="000E03B1" w:rsidP="000E03B1">
      <w:pPr>
        <w:pStyle w:val="BodyText"/>
        <w:jc w:val="center"/>
        <w:rPr>
          <w:rFonts w:ascii="Arial" w:hAnsi="Arial" w:cs="Arial"/>
          <w:sz w:val="20"/>
        </w:rPr>
      </w:pPr>
    </w:p>
    <w:p w14:paraId="360C061B" w14:textId="77777777" w:rsidR="000E03B1" w:rsidRDefault="000E03B1" w:rsidP="000E03B1">
      <w:pPr>
        <w:pStyle w:val="BodyText"/>
        <w:jc w:val="center"/>
        <w:rPr>
          <w:rFonts w:ascii="Arial" w:hAnsi="Arial" w:cs="Arial"/>
          <w:sz w:val="20"/>
        </w:rPr>
      </w:pPr>
    </w:p>
    <w:p w14:paraId="2B3008C5" w14:textId="77777777" w:rsidR="000E03B1" w:rsidRDefault="000E03B1" w:rsidP="000E03B1">
      <w:pPr>
        <w:pStyle w:val="BodyText"/>
        <w:jc w:val="center"/>
        <w:rPr>
          <w:rFonts w:ascii="Arial" w:hAnsi="Arial" w:cs="Arial"/>
          <w:sz w:val="20"/>
        </w:rPr>
      </w:pPr>
    </w:p>
    <w:p w14:paraId="76641AE8" w14:textId="77777777" w:rsidR="004555D6" w:rsidRDefault="004555D6" w:rsidP="000E03B1">
      <w:pPr>
        <w:pStyle w:val="BodyText"/>
        <w:rPr>
          <w:sz w:val="20"/>
        </w:rPr>
        <w:sectPr w:rsidR="004555D6" w:rsidSect="000B6053">
          <w:type w:val="continuous"/>
          <w:pgSz w:w="12240" w:h="15840"/>
          <w:pgMar w:top="720" w:right="720" w:bottom="806" w:left="720" w:header="720" w:footer="720" w:gutter="0"/>
          <w:cols w:space="720"/>
        </w:sectPr>
      </w:pPr>
    </w:p>
    <w:p w14:paraId="57A66F9B" w14:textId="2FFCED61" w:rsidR="000E03B1" w:rsidRPr="00907DEB" w:rsidRDefault="006861FB" w:rsidP="000E03B1">
      <w:pPr>
        <w:pStyle w:val="BodyText"/>
        <w:rPr>
          <w:rFonts w:ascii="Arial" w:hAnsi="Arial" w:cs="Arial"/>
          <w:b/>
          <w:bCs/>
          <w:color w:val="404040" w:themeColor="text1" w:themeTint="BF"/>
          <w:sz w:val="20"/>
        </w:rPr>
      </w:pPr>
      <w:r>
        <w:rPr>
          <w:rFonts w:ascii="Arial" w:hAnsi="Arial" w:cs="Arial"/>
          <w:b/>
          <w:bCs/>
          <w:color w:val="404040" w:themeColor="text1" w:themeTint="BF"/>
          <w:sz w:val="20"/>
        </w:rPr>
        <w:t xml:space="preserve">Teacher Tip </w:t>
      </w:r>
      <w:r w:rsidR="007F64FD">
        <w:rPr>
          <w:rFonts w:ascii="Arial" w:hAnsi="Arial" w:cs="Arial"/>
          <w:b/>
          <w:bCs/>
          <w:color w:val="404040" w:themeColor="text1" w:themeTint="BF"/>
          <w:sz w:val="20"/>
        </w:rPr>
        <w:t xml:space="preserve">VOLUME </w:t>
      </w:r>
      <w:r w:rsidR="0068678D">
        <w:rPr>
          <w:rFonts w:ascii="Arial" w:hAnsi="Arial" w:cs="Arial"/>
          <w:b/>
          <w:bCs/>
          <w:color w:val="404040" w:themeColor="text1" w:themeTint="BF"/>
          <w:sz w:val="20"/>
        </w:rPr>
        <w:t>3</w:t>
      </w:r>
    </w:p>
    <w:p w14:paraId="7969392E" w14:textId="0162FDD2" w:rsidR="004555D6" w:rsidRPr="00907DEB" w:rsidRDefault="004555D6" w:rsidP="004555D6">
      <w:pPr>
        <w:pStyle w:val="BodyText"/>
        <w:jc w:val="right"/>
        <w:rPr>
          <w:rFonts w:ascii="Arial" w:hAnsi="Arial" w:cs="Arial"/>
          <w:b/>
          <w:bCs/>
          <w:color w:val="404040" w:themeColor="text1" w:themeTint="BF"/>
          <w:sz w:val="20"/>
        </w:rPr>
        <w:sectPr w:rsidR="004555D6" w:rsidRPr="00907DEB" w:rsidSect="004555D6">
          <w:type w:val="continuous"/>
          <w:pgSz w:w="12240" w:h="15840"/>
          <w:pgMar w:top="720" w:right="720" w:bottom="806" w:left="720" w:header="720" w:footer="720" w:gutter="0"/>
          <w:cols w:num="2" w:space="720"/>
        </w:sectPr>
      </w:pPr>
      <w:r w:rsidRPr="00907DEB">
        <w:rPr>
          <w:b/>
          <w:bCs/>
          <w:color w:val="404040" w:themeColor="text1" w:themeTint="BF"/>
          <w:sz w:val="20"/>
        </w:rPr>
        <w:tab/>
      </w:r>
      <w:r w:rsidR="0068678D">
        <w:rPr>
          <w:rFonts w:ascii="Arial" w:hAnsi="Arial" w:cs="Arial"/>
          <w:b/>
          <w:bCs/>
          <w:color w:val="404040" w:themeColor="text1" w:themeTint="BF"/>
          <w:sz w:val="20"/>
        </w:rPr>
        <w:t>01/2025</w:t>
      </w:r>
    </w:p>
    <w:p w14:paraId="6EB0123E" w14:textId="4D9F912C" w:rsidR="00A774D0" w:rsidRDefault="000B6053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009229E7" wp14:editId="1AB0CB41">
                <wp:simplePos x="0" y="0"/>
                <wp:positionH relativeFrom="column">
                  <wp:posOffset>-15875</wp:posOffset>
                </wp:positionH>
                <wp:positionV relativeFrom="paragraph">
                  <wp:posOffset>39370</wp:posOffset>
                </wp:positionV>
                <wp:extent cx="6897370" cy="10795"/>
                <wp:effectExtent l="12700" t="12700" r="24130" b="1460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7370" cy="1079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5728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C266A" id="Straight Connector 66" o:spid="_x0000_s1026" style="position:absolute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3.1pt" to="541.8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" strokecolor="#35728d" strokeweight="2pt"/>
            </w:pict>
          </mc:Fallback>
        </mc:AlternateContent>
      </w:r>
    </w:p>
    <w:p w14:paraId="41B93A24" w14:textId="66B6BDBB" w:rsidR="000B6053" w:rsidRPr="000E03B1" w:rsidRDefault="00282B2F" w:rsidP="000B0945">
      <w:pPr>
        <w:adjustRightInd w:val="0"/>
        <w:jc w:val="center"/>
        <w:rPr>
          <w:rFonts w:ascii="Arial" w:hAnsi="Arial" w:cs="Arial"/>
          <w:b/>
          <w:bCs/>
          <w:color w:val="35728D"/>
          <w:sz w:val="32"/>
          <w:szCs w:val="32"/>
        </w:rPr>
      </w:pPr>
      <w:r w:rsidRPr="00282B2F">
        <w:rPr>
          <w:rFonts w:ascii="Arial" w:hAnsi="Arial" w:cs="Arial"/>
          <w:b/>
          <w:bCs/>
          <w:color w:val="35728D"/>
          <w:sz w:val="32"/>
          <w:szCs w:val="32"/>
        </w:rPr>
        <w:t>A</w:t>
      </w:r>
      <w:r>
        <w:rPr>
          <w:rFonts w:ascii="Arial" w:hAnsi="Arial" w:cs="Arial"/>
          <w:b/>
          <w:bCs/>
          <w:color w:val="35728D"/>
          <w:sz w:val="32"/>
          <w:szCs w:val="32"/>
        </w:rPr>
        <w:t xml:space="preserve"> </w:t>
      </w:r>
      <w:r w:rsidRPr="00282B2F">
        <w:rPr>
          <w:rFonts w:ascii="Arial" w:hAnsi="Arial" w:cs="Arial"/>
          <w:b/>
          <w:bCs/>
          <w:color w:val="35728D"/>
          <w:sz w:val="32"/>
          <w:szCs w:val="32"/>
        </w:rPr>
        <w:t xml:space="preserve">Web-Based Intelligent Tutoring System for Reading Comprehension Delivered to Fifth-Grade Students Attending High-Poverty Schools: Results </w:t>
      </w:r>
      <w:proofErr w:type="gramStart"/>
      <w:r w:rsidRPr="00282B2F">
        <w:rPr>
          <w:rFonts w:ascii="Arial" w:hAnsi="Arial" w:cs="Arial"/>
          <w:b/>
          <w:bCs/>
          <w:color w:val="35728D"/>
          <w:sz w:val="32"/>
          <w:szCs w:val="32"/>
        </w:rPr>
        <w:t>From</w:t>
      </w:r>
      <w:proofErr w:type="gramEnd"/>
      <w:r w:rsidRPr="00282B2F">
        <w:rPr>
          <w:rFonts w:ascii="Arial" w:hAnsi="Arial" w:cs="Arial"/>
          <w:b/>
          <w:bCs/>
          <w:color w:val="35728D"/>
          <w:sz w:val="32"/>
          <w:szCs w:val="32"/>
        </w:rPr>
        <w:t xml:space="preserve"> a Replication Efficacy Study</w:t>
      </w:r>
    </w:p>
    <w:p w14:paraId="0C1148C4" w14:textId="04B37141" w:rsidR="000B6053" w:rsidRPr="00840AEA" w:rsidRDefault="00181D43" w:rsidP="00E147E1">
      <w:pPr>
        <w:adjustRightInd w:val="0"/>
        <w:jc w:val="center"/>
        <w:rPr>
          <w:rFonts w:ascii="Arial" w:hAnsi="Arial" w:cs="Arial"/>
          <w:i/>
          <w:iCs/>
          <w:color w:val="35728D"/>
          <w:sz w:val="24"/>
          <w:szCs w:val="24"/>
        </w:rPr>
      </w:pPr>
      <w:r w:rsidRPr="00840AEA">
        <w:rPr>
          <w:rFonts w:ascii="Arial" w:hAnsi="Arial" w:cs="Arial"/>
          <w:i/>
          <w:iCs/>
          <w:color w:val="35728D"/>
          <w:sz w:val="8"/>
          <w:szCs w:val="8"/>
        </w:rPr>
        <w:br/>
      </w:r>
      <w:proofErr w:type="spellStart"/>
      <w:r w:rsidR="00E147E1" w:rsidRPr="00840AEA">
        <w:rPr>
          <w:rFonts w:ascii="Arial" w:hAnsi="Arial" w:cs="Arial"/>
          <w:i/>
          <w:iCs/>
          <w:color w:val="35728D"/>
          <w:sz w:val="24"/>
          <w:szCs w:val="24"/>
        </w:rPr>
        <w:t>Kausalai</w:t>
      </w:r>
      <w:proofErr w:type="spellEnd"/>
      <w:r w:rsidR="00E147E1" w:rsidRPr="00840AEA">
        <w:rPr>
          <w:rFonts w:ascii="Arial" w:hAnsi="Arial" w:cs="Arial"/>
          <w:i/>
          <w:iCs/>
          <w:color w:val="35728D"/>
          <w:sz w:val="24"/>
          <w:szCs w:val="24"/>
        </w:rPr>
        <w:t xml:space="preserve"> (Kay) </w:t>
      </w:r>
      <w:proofErr w:type="spellStart"/>
      <w:r w:rsidR="00E147E1" w:rsidRPr="00840AEA">
        <w:rPr>
          <w:rFonts w:ascii="Arial" w:hAnsi="Arial" w:cs="Arial"/>
          <w:i/>
          <w:iCs/>
          <w:color w:val="35728D"/>
          <w:sz w:val="24"/>
          <w:szCs w:val="24"/>
        </w:rPr>
        <w:t>Wijekumar</w:t>
      </w:r>
      <w:proofErr w:type="spellEnd"/>
      <w:r w:rsidR="00162166" w:rsidRPr="00840AEA">
        <w:rPr>
          <w:rFonts w:ascii="Arial" w:hAnsi="Arial" w:cs="Arial"/>
          <w:i/>
          <w:iCs/>
          <w:color w:val="35728D"/>
          <w:sz w:val="24"/>
          <w:szCs w:val="24"/>
        </w:rPr>
        <w:t xml:space="preserve">, </w:t>
      </w:r>
      <w:proofErr w:type="spellStart"/>
      <w:r w:rsidR="00162166" w:rsidRPr="00840AEA">
        <w:rPr>
          <w:rFonts w:ascii="Arial" w:hAnsi="Arial" w:cs="Arial"/>
          <w:i/>
          <w:iCs/>
          <w:color w:val="35728D"/>
          <w:sz w:val="24"/>
          <w:szCs w:val="24"/>
        </w:rPr>
        <w:t>Puiwa</w:t>
      </w:r>
      <w:proofErr w:type="spellEnd"/>
      <w:r w:rsidR="00162166" w:rsidRPr="00840AEA">
        <w:rPr>
          <w:rFonts w:ascii="Arial" w:hAnsi="Arial" w:cs="Arial"/>
          <w:i/>
          <w:iCs/>
          <w:color w:val="35728D"/>
          <w:sz w:val="24"/>
          <w:szCs w:val="24"/>
        </w:rPr>
        <w:t xml:space="preserve"> Lei, </w:t>
      </w:r>
      <w:r w:rsidR="00840AEA" w:rsidRPr="00840AEA">
        <w:rPr>
          <w:rFonts w:ascii="Arial" w:hAnsi="Arial" w:cs="Arial"/>
          <w:i/>
          <w:iCs/>
          <w:color w:val="35728D"/>
          <w:sz w:val="24"/>
          <w:szCs w:val="24"/>
        </w:rPr>
        <w:t>Marianne</w:t>
      </w:r>
      <w:r w:rsidR="00840AEA">
        <w:rPr>
          <w:rFonts w:ascii="Arial" w:hAnsi="Arial" w:cs="Arial"/>
          <w:i/>
          <w:iCs/>
          <w:color w:val="35728D"/>
          <w:sz w:val="24"/>
          <w:szCs w:val="24"/>
        </w:rPr>
        <w:t xml:space="preserve"> Rice, Andrea </w:t>
      </w:r>
      <w:proofErr w:type="spellStart"/>
      <w:r w:rsidR="00840AEA">
        <w:rPr>
          <w:rFonts w:ascii="Arial" w:hAnsi="Arial" w:cs="Arial"/>
          <w:i/>
          <w:iCs/>
          <w:color w:val="35728D"/>
          <w:sz w:val="24"/>
          <w:szCs w:val="24"/>
        </w:rPr>
        <w:t>Beerwinkle</w:t>
      </w:r>
      <w:proofErr w:type="spellEnd"/>
      <w:r w:rsidR="00840AEA">
        <w:rPr>
          <w:rFonts w:ascii="Arial" w:hAnsi="Arial" w:cs="Arial"/>
          <w:i/>
          <w:iCs/>
          <w:color w:val="35728D"/>
          <w:sz w:val="24"/>
          <w:szCs w:val="24"/>
        </w:rPr>
        <w:t>, Shuai Zhang, Bonnie J. F</w:t>
      </w:r>
      <w:r w:rsidR="000E7F82">
        <w:rPr>
          <w:rFonts w:ascii="Arial" w:hAnsi="Arial" w:cs="Arial"/>
          <w:i/>
          <w:iCs/>
          <w:color w:val="35728D"/>
          <w:sz w:val="24"/>
          <w:szCs w:val="24"/>
        </w:rPr>
        <w:t>. Meyer</w:t>
      </w:r>
    </w:p>
    <w:p w14:paraId="529E0CFC" w14:textId="7FF7F245" w:rsidR="000B6053" w:rsidRPr="00840AEA" w:rsidRDefault="000B6053" w:rsidP="00181D43">
      <w:pPr>
        <w:adjustRightInd w:val="0"/>
        <w:rPr>
          <w:rFonts w:ascii="Arial" w:hAnsi="Arial" w:cs="Arial"/>
          <w:i/>
          <w:iCs/>
          <w:color w:val="35728D"/>
          <w:sz w:val="24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310DF652" wp14:editId="28AAA12B">
                <wp:simplePos x="0" y="0"/>
                <wp:positionH relativeFrom="column">
                  <wp:posOffset>-14581</wp:posOffset>
                </wp:positionH>
                <wp:positionV relativeFrom="paragraph">
                  <wp:posOffset>109791</wp:posOffset>
                </wp:positionV>
                <wp:extent cx="6897370" cy="10795"/>
                <wp:effectExtent l="12700" t="12700" r="24130" b="14605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7370" cy="1079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5728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86873" id="Straight Connector 67" o:spid="_x0000_s1026" style="position:absolute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8.65pt" to="541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" strokecolor="#35728d" strokeweight="2pt"/>
            </w:pict>
          </mc:Fallback>
        </mc:AlternateContent>
      </w:r>
    </w:p>
    <w:p w14:paraId="07A45786" w14:textId="028EAD8C" w:rsidR="00A415B3" w:rsidRDefault="0017273A" w:rsidP="0017273A">
      <w:pPr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1A659E">
        <w:rPr>
          <w:rFonts w:ascii="Arial" w:hAnsi="Arial" w:cs="Arial"/>
          <w:sz w:val="23"/>
          <w:szCs w:val="23"/>
        </w:rPr>
        <w:t>Summarized are the results of an</w:t>
      </w:r>
      <w:r w:rsidRPr="0017273A">
        <w:rPr>
          <w:rFonts w:ascii="Arial" w:hAnsi="Arial" w:cs="Arial"/>
          <w:sz w:val="23"/>
          <w:szCs w:val="23"/>
        </w:rPr>
        <w:t xml:space="preserve"> efficacy</w:t>
      </w:r>
      <w:r w:rsidR="001A659E">
        <w:rPr>
          <w:rFonts w:ascii="Arial" w:hAnsi="Arial" w:cs="Arial"/>
          <w:sz w:val="23"/>
          <w:szCs w:val="23"/>
        </w:rPr>
        <w:t xml:space="preserve"> study of</w:t>
      </w:r>
      <w:r w:rsidRPr="0017273A">
        <w:rPr>
          <w:rFonts w:ascii="Arial" w:hAnsi="Arial" w:cs="Arial"/>
          <w:sz w:val="23"/>
          <w:szCs w:val="23"/>
        </w:rPr>
        <w:t xml:space="preserve"> </w:t>
      </w:r>
      <w:r w:rsidR="001A659E">
        <w:rPr>
          <w:rFonts w:ascii="Arial" w:hAnsi="Arial" w:cs="Arial"/>
          <w:sz w:val="23"/>
          <w:szCs w:val="23"/>
        </w:rPr>
        <w:t xml:space="preserve">the </w:t>
      </w:r>
      <w:r w:rsidRPr="0017273A">
        <w:rPr>
          <w:rFonts w:ascii="Arial" w:hAnsi="Arial" w:cs="Arial"/>
          <w:sz w:val="23"/>
          <w:szCs w:val="23"/>
        </w:rPr>
        <w:t xml:space="preserve">web-based Intelligent Tutoring System for Structure Strategy (ITSS) </w:t>
      </w:r>
      <w:r w:rsidR="001A659E">
        <w:rPr>
          <w:rFonts w:ascii="Arial" w:hAnsi="Arial" w:cs="Arial"/>
          <w:sz w:val="23"/>
          <w:szCs w:val="23"/>
        </w:rPr>
        <w:t>for</w:t>
      </w:r>
      <w:r w:rsidRPr="0017273A">
        <w:rPr>
          <w:rFonts w:ascii="Arial" w:hAnsi="Arial" w:cs="Arial"/>
          <w:sz w:val="23"/>
          <w:szCs w:val="23"/>
        </w:rPr>
        <w:t xml:space="preserve"> enhancing reading comprehension among </w:t>
      </w:r>
      <w:r w:rsidR="002746C3">
        <w:rPr>
          <w:rFonts w:ascii="Arial" w:hAnsi="Arial" w:cs="Arial"/>
          <w:sz w:val="23"/>
          <w:szCs w:val="23"/>
        </w:rPr>
        <w:t>5</w:t>
      </w:r>
      <w:r w:rsidR="002746C3" w:rsidRPr="002746C3">
        <w:rPr>
          <w:rFonts w:ascii="Arial" w:hAnsi="Arial" w:cs="Arial"/>
          <w:sz w:val="23"/>
          <w:szCs w:val="23"/>
          <w:vertAlign w:val="superscript"/>
        </w:rPr>
        <w:t>th</w:t>
      </w:r>
      <w:r w:rsidR="002746C3">
        <w:rPr>
          <w:rFonts w:ascii="Arial" w:hAnsi="Arial" w:cs="Arial"/>
          <w:sz w:val="23"/>
          <w:szCs w:val="23"/>
        </w:rPr>
        <w:t xml:space="preserve"> </w:t>
      </w:r>
      <w:r w:rsidRPr="0017273A">
        <w:rPr>
          <w:rFonts w:ascii="Arial" w:hAnsi="Arial" w:cs="Arial"/>
          <w:sz w:val="23"/>
          <w:szCs w:val="23"/>
        </w:rPr>
        <w:t xml:space="preserve">grade students in high-poverty schools. </w:t>
      </w:r>
      <w:r w:rsidR="001A659E">
        <w:rPr>
          <w:rFonts w:ascii="Arial" w:hAnsi="Arial" w:cs="Arial"/>
          <w:sz w:val="23"/>
          <w:szCs w:val="23"/>
        </w:rPr>
        <w:t>Thirty-three</w:t>
      </w:r>
      <w:r w:rsidRPr="0017273A">
        <w:rPr>
          <w:rFonts w:ascii="Arial" w:hAnsi="Arial" w:cs="Arial"/>
          <w:sz w:val="23"/>
          <w:szCs w:val="23"/>
        </w:rPr>
        <w:t xml:space="preserve"> schools across five U.S. districts</w:t>
      </w:r>
      <w:r w:rsidR="001A659E">
        <w:rPr>
          <w:rFonts w:ascii="Arial" w:hAnsi="Arial" w:cs="Arial"/>
          <w:sz w:val="23"/>
          <w:szCs w:val="23"/>
        </w:rPr>
        <w:t xml:space="preserve"> participated. </w:t>
      </w:r>
      <w:r w:rsidR="00C26FEA">
        <w:rPr>
          <w:rFonts w:ascii="Arial" w:hAnsi="Arial" w:cs="Arial"/>
          <w:sz w:val="23"/>
          <w:szCs w:val="23"/>
        </w:rPr>
        <w:t>A total of</w:t>
      </w:r>
      <w:r w:rsidR="001A659E">
        <w:rPr>
          <w:rFonts w:ascii="Arial" w:hAnsi="Arial" w:cs="Arial"/>
          <w:sz w:val="23"/>
          <w:szCs w:val="23"/>
        </w:rPr>
        <w:t xml:space="preserve"> </w:t>
      </w:r>
      <w:r w:rsidR="00C26FEA">
        <w:rPr>
          <w:rFonts w:ascii="Arial" w:hAnsi="Arial" w:cs="Arial"/>
          <w:sz w:val="23"/>
          <w:szCs w:val="23"/>
        </w:rPr>
        <w:t xml:space="preserve">2,170 </w:t>
      </w:r>
      <w:r w:rsidR="001A659E">
        <w:rPr>
          <w:rFonts w:ascii="Arial" w:hAnsi="Arial" w:cs="Arial"/>
          <w:sz w:val="23"/>
          <w:szCs w:val="23"/>
        </w:rPr>
        <w:t>students</w:t>
      </w:r>
      <w:r w:rsidRPr="0017273A">
        <w:rPr>
          <w:rFonts w:ascii="Arial" w:hAnsi="Arial" w:cs="Arial"/>
          <w:sz w:val="23"/>
          <w:szCs w:val="23"/>
        </w:rPr>
        <w:t xml:space="preserve"> </w:t>
      </w:r>
      <w:r w:rsidR="00C26FEA">
        <w:rPr>
          <w:rFonts w:ascii="Arial" w:hAnsi="Arial" w:cs="Arial"/>
          <w:sz w:val="23"/>
          <w:szCs w:val="23"/>
        </w:rPr>
        <w:t xml:space="preserve">participated in the study; 82% </w:t>
      </w:r>
      <w:r w:rsidRPr="0017273A">
        <w:rPr>
          <w:rFonts w:ascii="Arial" w:hAnsi="Arial" w:cs="Arial"/>
          <w:sz w:val="23"/>
          <w:szCs w:val="23"/>
        </w:rPr>
        <w:t>qualified for free or reduced-price lunch</w:t>
      </w:r>
      <w:r w:rsidR="00C26FEA">
        <w:rPr>
          <w:rFonts w:ascii="Arial" w:hAnsi="Arial" w:cs="Arial"/>
          <w:sz w:val="23"/>
          <w:szCs w:val="23"/>
        </w:rPr>
        <w:t>,</w:t>
      </w:r>
      <w:r w:rsidRPr="0017273A">
        <w:rPr>
          <w:rFonts w:ascii="Arial" w:hAnsi="Arial" w:cs="Arial"/>
          <w:sz w:val="23"/>
          <w:szCs w:val="23"/>
        </w:rPr>
        <w:t xml:space="preserve"> and</w:t>
      </w:r>
      <w:r w:rsidR="00C26FEA">
        <w:rPr>
          <w:rFonts w:ascii="Arial" w:hAnsi="Arial" w:cs="Arial"/>
          <w:sz w:val="23"/>
          <w:szCs w:val="23"/>
        </w:rPr>
        <w:t xml:space="preserve"> 89%</w:t>
      </w:r>
      <w:r w:rsidRPr="0017273A">
        <w:rPr>
          <w:rFonts w:ascii="Arial" w:hAnsi="Arial" w:cs="Arial"/>
          <w:sz w:val="23"/>
          <w:szCs w:val="23"/>
        </w:rPr>
        <w:t xml:space="preserve"> were from minority backgrounds. </w:t>
      </w:r>
      <w:r w:rsidR="002746C3">
        <w:rPr>
          <w:rFonts w:ascii="Arial" w:hAnsi="Arial" w:cs="Arial"/>
          <w:sz w:val="23"/>
          <w:szCs w:val="23"/>
        </w:rPr>
        <w:t>The goal of this project was to</w:t>
      </w:r>
      <w:r w:rsidR="005C1F46">
        <w:rPr>
          <w:rFonts w:ascii="Arial" w:hAnsi="Arial" w:cs="Arial"/>
          <w:sz w:val="23"/>
          <w:szCs w:val="23"/>
        </w:rPr>
        <w:t xml:space="preserve"> replicate previous findings of ITSS by</w:t>
      </w:r>
      <w:r w:rsidR="002746C3">
        <w:rPr>
          <w:rFonts w:ascii="Arial" w:hAnsi="Arial" w:cs="Arial"/>
          <w:sz w:val="23"/>
          <w:szCs w:val="23"/>
        </w:rPr>
        <w:t xml:space="preserve"> deliver</w:t>
      </w:r>
      <w:r w:rsidR="005C1F46">
        <w:rPr>
          <w:rFonts w:ascii="Arial" w:hAnsi="Arial" w:cs="Arial"/>
          <w:sz w:val="23"/>
          <w:szCs w:val="23"/>
        </w:rPr>
        <w:t>ing</w:t>
      </w:r>
      <w:r w:rsidR="002746C3">
        <w:rPr>
          <w:rFonts w:ascii="Arial" w:hAnsi="Arial" w:cs="Arial"/>
          <w:sz w:val="23"/>
          <w:szCs w:val="23"/>
        </w:rPr>
        <w:t xml:space="preserve"> the Knowledge Acquisition and Transformation (KAT) reading comprehension framework to 5</w:t>
      </w:r>
      <w:r w:rsidR="002746C3" w:rsidRPr="002746C3">
        <w:rPr>
          <w:rFonts w:ascii="Arial" w:hAnsi="Arial" w:cs="Arial"/>
          <w:sz w:val="23"/>
          <w:szCs w:val="23"/>
          <w:vertAlign w:val="superscript"/>
        </w:rPr>
        <w:t>th</w:t>
      </w:r>
      <w:r w:rsidR="002746C3">
        <w:rPr>
          <w:rFonts w:ascii="Arial" w:hAnsi="Arial" w:cs="Arial"/>
          <w:sz w:val="23"/>
          <w:szCs w:val="23"/>
        </w:rPr>
        <w:t xml:space="preserve"> grade students in high-poverty schools through the ITSS and teacher-led instruction. </w:t>
      </w:r>
      <w:r w:rsidRPr="0017273A">
        <w:rPr>
          <w:rFonts w:ascii="Arial" w:hAnsi="Arial" w:cs="Arial"/>
          <w:sz w:val="23"/>
          <w:szCs w:val="23"/>
        </w:rPr>
        <w:t>Results revealed large positive effects on measures related to writing main ideas and recall (effect sizes 0.97–1.32). The study confirms ITSS's potential to support reading comprehension in disadvantaged educational settings</w:t>
      </w:r>
      <w:r>
        <w:rPr>
          <w:rFonts w:ascii="Arial" w:hAnsi="Arial" w:cs="Arial"/>
          <w:sz w:val="23"/>
          <w:szCs w:val="23"/>
        </w:rPr>
        <w:t>.</w:t>
      </w:r>
    </w:p>
    <w:p w14:paraId="562D151E" w14:textId="77777777" w:rsidR="006F7041" w:rsidRDefault="006F7041" w:rsidP="00AE6265">
      <w:pPr>
        <w:adjustRightInd w:val="0"/>
        <w:jc w:val="both"/>
        <w:rPr>
          <w:rFonts w:ascii="Arial" w:hAnsi="Arial" w:cs="Arial"/>
          <w:sz w:val="23"/>
          <w:szCs w:val="23"/>
        </w:rPr>
      </w:pPr>
    </w:p>
    <w:p w14:paraId="3270AC12" w14:textId="7424A7CC" w:rsidR="000B6053" w:rsidRPr="000E03B1" w:rsidRDefault="00C26FEA" w:rsidP="000B6053">
      <w:pPr>
        <w:adjustRightInd w:val="0"/>
        <w:rPr>
          <w:rFonts w:ascii="Arial" w:hAnsi="Arial" w:cs="Arial"/>
          <w:b/>
          <w:bCs/>
          <w:color w:val="35728D"/>
          <w:sz w:val="23"/>
          <w:szCs w:val="23"/>
        </w:rPr>
      </w:pPr>
      <w:r>
        <w:rPr>
          <w:rFonts w:ascii="Arial" w:hAnsi="Arial" w:cs="Arial"/>
          <w:b/>
          <w:bCs/>
          <w:color w:val="35728D"/>
          <w:sz w:val="23"/>
          <w:szCs w:val="23"/>
        </w:rPr>
        <w:t xml:space="preserve">This research found that </w:t>
      </w:r>
      <w:r w:rsidR="005C1F46">
        <w:rPr>
          <w:rFonts w:ascii="Arial" w:hAnsi="Arial" w:cs="Arial"/>
          <w:b/>
          <w:bCs/>
          <w:color w:val="35728D"/>
          <w:sz w:val="23"/>
          <w:szCs w:val="23"/>
        </w:rPr>
        <w:t>instruction in the KAT Framework</w:t>
      </w:r>
      <w:r>
        <w:rPr>
          <w:rFonts w:ascii="Arial" w:hAnsi="Arial" w:cs="Arial"/>
          <w:b/>
          <w:bCs/>
          <w:color w:val="35728D"/>
          <w:sz w:val="23"/>
          <w:szCs w:val="23"/>
        </w:rPr>
        <w:t xml:space="preserve"> can mitigate low comprehension</w:t>
      </w:r>
      <w:r w:rsidR="005C1F46">
        <w:rPr>
          <w:rFonts w:ascii="Arial" w:hAnsi="Arial" w:cs="Arial"/>
          <w:b/>
          <w:bCs/>
          <w:color w:val="35728D"/>
          <w:sz w:val="23"/>
          <w:szCs w:val="23"/>
        </w:rPr>
        <w:t xml:space="preserve"> for students in high-poverty schools</w:t>
      </w:r>
      <w:r>
        <w:rPr>
          <w:rFonts w:ascii="Arial" w:hAnsi="Arial" w:cs="Arial"/>
          <w:b/>
          <w:bCs/>
          <w:color w:val="35728D"/>
          <w:sz w:val="23"/>
          <w:szCs w:val="23"/>
        </w:rPr>
        <w:t xml:space="preserve"> by</w:t>
      </w:r>
      <w:r w:rsidR="00D47CD5">
        <w:rPr>
          <w:rFonts w:ascii="Arial" w:hAnsi="Arial" w:cs="Arial"/>
          <w:b/>
          <w:bCs/>
          <w:color w:val="35728D"/>
          <w:sz w:val="23"/>
          <w:szCs w:val="23"/>
        </w:rPr>
        <w:t>:</w:t>
      </w:r>
    </w:p>
    <w:p w14:paraId="5F302506" w14:textId="07845227" w:rsidR="00E50E37" w:rsidRDefault="005C1F46" w:rsidP="00921ADE">
      <w:pPr>
        <w:pStyle w:val="ListParagraph"/>
        <w:widowControl/>
        <w:numPr>
          <w:ilvl w:val="0"/>
          <w:numId w:val="6"/>
        </w:numPr>
        <w:adjustRightInd w:val="0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Using an evidence-based reading comprehension strategy</w:t>
      </w:r>
    </w:p>
    <w:p w14:paraId="0973BA94" w14:textId="56A53C90" w:rsidR="0013366B" w:rsidRPr="0013366B" w:rsidRDefault="005C1F46" w:rsidP="0013366B">
      <w:pPr>
        <w:pStyle w:val="ListParagraph"/>
        <w:widowControl/>
        <w:numPr>
          <w:ilvl w:val="0"/>
          <w:numId w:val="6"/>
        </w:numPr>
        <w:adjustRightInd w:val="0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Showing how the ideas connect within a text or with new or complex content</w:t>
      </w:r>
    </w:p>
    <w:p w14:paraId="1AE1A597" w14:textId="589A4AB9" w:rsidR="00395001" w:rsidRDefault="005C1F46" w:rsidP="00921ADE">
      <w:pPr>
        <w:pStyle w:val="ListParagraph"/>
        <w:widowControl/>
        <w:numPr>
          <w:ilvl w:val="0"/>
          <w:numId w:val="6"/>
        </w:numPr>
        <w:adjustRightInd w:val="0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Assisting readers even when textbooks do not provide research-based instructional tasks</w:t>
      </w:r>
    </w:p>
    <w:p w14:paraId="3E1C50E7" w14:textId="77777777" w:rsidR="00921ADE" w:rsidRPr="00921ADE" w:rsidRDefault="00921ADE" w:rsidP="00921ADE">
      <w:pPr>
        <w:widowControl/>
        <w:adjustRightInd w:val="0"/>
        <w:contextualSpacing/>
        <w:rPr>
          <w:rFonts w:ascii="Arial" w:hAnsi="Arial" w:cs="Arial"/>
          <w:sz w:val="23"/>
          <w:szCs w:val="23"/>
        </w:rPr>
      </w:pPr>
    </w:p>
    <w:p w14:paraId="54872FE7" w14:textId="56751207" w:rsidR="000B6053" w:rsidRPr="000E03B1" w:rsidRDefault="00A7183D" w:rsidP="000B6053">
      <w:pPr>
        <w:adjustRightInd w:val="0"/>
        <w:rPr>
          <w:rFonts w:ascii="Arial" w:hAnsi="Arial" w:cs="Arial"/>
          <w:b/>
          <w:bCs/>
          <w:color w:val="35728D"/>
          <w:sz w:val="23"/>
          <w:szCs w:val="23"/>
        </w:rPr>
      </w:pPr>
      <w:r>
        <w:rPr>
          <w:rFonts w:ascii="Arial" w:hAnsi="Arial" w:cs="Arial"/>
          <w:b/>
          <w:bCs/>
          <w:color w:val="35728D"/>
          <w:sz w:val="23"/>
          <w:szCs w:val="23"/>
        </w:rPr>
        <w:t xml:space="preserve">The impact of </w:t>
      </w:r>
      <w:r w:rsidR="00DA44DF">
        <w:rPr>
          <w:rFonts w:ascii="Arial" w:hAnsi="Arial" w:cs="Arial"/>
          <w:b/>
          <w:bCs/>
          <w:color w:val="35728D"/>
          <w:sz w:val="23"/>
          <w:szCs w:val="23"/>
        </w:rPr>
        <w:t xml:space="preserve">the </w:t>
      </w:r>
      <w:r w:rsidR="00792433">
        <w:rPr>
          <w:rFonts w:ascii="Arial" w:hAnsi="Arial" w:cs="Arial"/>
          <w:b/>
          <w:bCs/>
          <w:color w:val="35728D"/>
          <w:sz w:val="23"/>
          <w:szCs w:val="23"/>
        </w:rPr>
        <w:t>text structure strategy</w:t>
      </w:r>
      <w:r w:rsidR="00DA44DF">
        <w:rPr>
          <w:rFonts w:ascii="Arial" w:hAnsi="Arial" w:cs="Arial"/>
          <w:b/>
          <w:bCs/>
          <w:color w:val="35728D"/>
          <w:sz w:val="23"/>
          <w:szCs w:val="23"/>
        </w:rPr>
        <w:t xml:space="preserve"> in the context of high-poverty schools:</w:t>
      </w:r>
    </w:p>
    <w:p w14:paraId="3C7E7CEA" w14:textId="619B689C" w:rsidR="00792433" w:rsidRDefault="00792433" w:rsidP="00BB7AA8">
      <w:pPr>
        <w:pStyle w:val="ListParagraph"/>
        <w:widowControl/>
        <w:numPr>
          <w:ilvl w:val="0"/>
          <w:numId w:val="15"/>
        </w:numPr>
        <w:adjustRightInd w:val="0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</w:t>
      </w:r>
      <w:r w:rsidRPr="00792433">
        <w:rPr>
          <w:rFonts w:ascii="Arial" w:hAnsi="Arial" w:cs="Arial"/>
          <w:sz w:val="23"/>
          <w:szCs w:val="23"/>
          <w:vertAlign w:val="superscript"/>
        </w:rPr>
        <w:t>th</w:t>
      </w:r>
      <w:r>
        <w:rPr>
          <w:rFonts w:ascii="Arial" w:hAnsi="Arial" w:cs="Arial"/>
          <w:sz w:val="23"/>
          <w:szCs w:val="23"/>
        </w:rPr>
        <w:t xml:space="preserve"> grade students using KAT and ITSS outperformed their control school peers on all measures of comprehension.</w:t>
      </w:r>
    </w:p>
    <w:p w14:paraId="115E3E75" w14:textId="718C0BBD" w:rsidR="00100805" w:rsidRDefault="00100805" w:rsidP="00BB7AA8">
      <w:pPr>
        <w:pStyle w:val="ListParagraph"/>
        <w:widowControl/>
        <w:numPr>
          <w:ilvl w:val="0"/>
          <w:numId w:val="15"/>
        </w:numPr>
        <w:adjustRightInd w:val="0"/>
        <w:contextualSpacing/>
        <w:rPr>
          <w:rFonts w:ascii="Arial" w:hAnsi="Arial" w:cs="Arial"/>
          <w:sz w:val="23"/>
          <w:szCs w:val="23"/>
        </w:rPr>
      </w:pPr>
      <w:r w:rsidRPr="00100805">
        <w:rPr>
          <w:rFonts w:ascii="Arial" w:hAnsi="Arial" w:cs="Arial"/>
          <w:sz w:val="23"/>
          <w:szCs w:val="23"/>
        </w:rPr>
        <w:t xml:space="preserve">ITSS </w:t>
      </w:r>
      <w:r w:rsidR="00792433">
        <w:rPr>
          <w:rFonts w:ascii="Arial" w:hAnsi="Arial" w:cs="Arial"/>
          <w:sz w:val="23"/>
          <w:szCs w:val="23"/>
        </w:rPr>
        <w:t>and KAT</w:t>
      </w:r>
      <w:r w:rsidRPr="00100805">
        <w:rPr>
          <w:rFonts w:ascii="Arial" w:hAnsi="Arial" w:cs="Arial"/>
          <w:sz w:val="23"/>
          <w:szCs w:val="23"/>
        </w:rPr>
        <w:t xml:space="preserve"> demonstrated significant impacts in high-poverty schools, providing much-needed support for students who face systemic disadvantages.</w:t>
      </w:r>
    </w:p>
    <w:p w14:paraId="49058CDE" w14:textId="79E0850D" w:rsidR="00100805" w:rsidRDefault="00100805" w:rsidP="00BB7AA8">
      <w:pPr>
        <w:pStyle w:val="ListParagraph"/>
        <w:widowControl/>
        <w:numPr>
          <w:ilvl w:val="0"/>
          <w:numId w:val="15"/>
        </w:numPr>
        <w:adjustRightInd w:val="0"/>
        <w:contextualSpacing/>
        <w:rPr>
          <w:rFonts w:ascii="Arial" w:hAnsi="Arial" w:cs="Arial"/>
          <w:sz w:val="23"/>
          <w:szCs w:val="23"/>
        </w:rPr>
      </w:pPr>
      <w:r w:rsidRPr="00100805">
        <w:rPr>
          <w:rFonts w:ascii="Arial" w:hAnsi="Arial" w:cs="Arial"/>
          <w:sz w:val="23"/>
          <w:szCs w:val="23"/>
        </w:rPr>
        <w:t>The intervention</w:t>
      </w:r>
      <w:r w:rsidR="00792433">
        <w:rPr>
          <w:rFonts w:ascii="Arial" w:hAnsi="Arial" w:cs="Arial"/>
          <w:sz w:val="23"/>
          <w:szCs w:val="23"/>
        </w:rPr>
        <w:t xml:space="preserve"> significantly</w:t>
      </w:r>
      <w:r w:rsidRPr="00100805">
        <w:rPr>
          <w:rFonts w:ascii="Arial" w:hAnsi="Arial" w:cs="Arial"/>
          <w:sz w:val="23"/>
          <w:szCs w:val="23"/>
        </w:rPr>
        <w:t xml:space="preserve"> improved students' abilities to identify </w:t>
      </w:r>
      <w:r w:rsidR="00792433">
        <w:rPr>
          <w:rFonts w:ascii="Arial" w:hAnsi="Arial" w:cs="Arial"/>
          <w:sz w:val="23"/>
          <w:szCs w:val="23"/>
        </w:rPr>
        <w:t>signaling words</w:t>
      </w:r>
      <w:r w:rsidRPr="00100805">
        <w:rPr>
          <w:rFonts w:ascii="Arial" w:hAnsi="Arial" w:cs="Arial"/>
          <w:sz w:val="23"/>
          <w:szCs w:val="23"/>
        </w:rPr>
        <w:t xml:space="preserve">, generate main ideas, and </w:t>
      </w:r>
      <w:r w:rsidR="00792433">
        <w:rPr>
          <w:rFonts w:ascii="Arial" w:hAnsi="Arial" w:cs="Arial"/>
          <w:sz w:val="23"/>
          <w:szCs w:val="23"/>
        </w:rPr>
        <w:t>recall information from the text</w:t>
      </w:r>
      <w:r w:rsidRPr="00100805">
        <w:rPr>
          <w:rFonts w:ascii="Arial" w:hAnsi="Arial" w:cs="Arial"/>
          <w:sz w:val="23"/>
          <w:szCs w:val="23"/>
        </w:rPr>
        <w:t>.</w:t>
      </w:r>
    </w:p>
    <w:p w14:paraId="63EC5BEE" w14:textId="51608928" w:rsidR="0028670C" w:rsidRPr="00BB7AA8" w:rsidRDefault="00100805" w:rsidP="00BB7AA8">
      <w:pPr>
        <w:pStyle w:val="ListParagraph"/>
        <w:widowControl/>
        <w:numPr>
          <w:ilvl w:val="0"/>
          <w:numId w:val="15"/>
        </w:numPr>
        <w:adjustRightInd w:val="0"/>
        <w:contextualSpacing/>
        <w:rPr>
          <w:rFonts w:ascii="Arial" w:hAnsi="Arial" w:cs="Arial"/>
          <w:sz w:val="23"/>
          <w:szCs w:val="23"/>
        </w:rPr>
      </w:pPr>
      <w:r w:rsidRPr="00100805">
        <w:rPr>
          <w:rFonts w:ascii="Arial" w:hAnsi="Arial" w:cs="Arial"/>
          <w:sz w:val="23"/>
          <w:szCs w:val="23"/>
        </w:rPr>
        <w:t xml:space="preserve">The findings underscore the potential of ITSS </w:t>
      </w:r>
      <w:r w:rsidR="00792433">
        <w:rPr>
          <w:rFonts w:ascii="Arial" w:hAnsi="Arial" w:cs="Arial"/>
          <w:sz w:val="23"/>
          <w:szCs w:val="23"/>
        </w:rPr>
        <w:t xml:space="preserve">and KAT </w:t>
      </w:r>
      <w:r w:rsidRPr="00100805">
        <w:rPr>
          <w:rFonts w:ascii="Arial" w:hAnsi="Arial" w:cs="Arial"/>
          <w:sz w:val="23"/>
          <w:szCs w:val="23"/>
        </w:rPr>
        <w:t>to address educational inequities by delivering consistent, high-quality reading instruction that enhances critical comprehension skills​</w:t>
      </w:r>
      <w:r w:rsidR="00214809">
        <w:rPr>
          <w:rFonts w:ascii="Arial" w:hAnsi="Arial" w:cs="Arial"/>
          <w:sz w:val="23"/>
          <w:szCs w:val="23"/>
        </w:rPr>
        <w:t>.</w:t>
      </w:r>
    </w:p>
    <w:p w14:paraId="4419F284" w14:textId="77777777" w:rsidR="008324B5" w:rsidRDefault="008324B5" w:rsidP="000B6053">
      <w:pPr>
        <w:adjustRightInd w:val="0"/>
        <w:rPr>
          <w:rFonts w:ascii="Arial" w:hAnsi="Arial" w:cs="Arial"/>
          <w:b/>
          <w:bCs/>
          <w:color w:val="35728D"/>
          <w:sz w:val="23"/>
          <w:szCs w:val="23"/>
        </w:rPr>
      </w:pPr>
    </w:p>
    <w:p w14:paraId="420361E2" w14:textId="6B566282" w:rsidR="000B6053" w:rsidRPr="000E03B1" w:rsidRDefault="000B6053" w:rsidP="000B6053">
      <w:pPr>
        <w:adjustRightInd w:val="0"/>
        <w:rPr>
          <w:rFonts w:ascii="Arial" w:hAnsi="Arial" w:cs="Arial"/>
          <w:b/>
          <w:bCs/>
          <w:color w:val="35728D"/>
          <w:sz w:val="23"/>
          <w:szCs w:val="23"/>
        </w:rPr>
      </w:pPr>
      <w:r w:rsidRPr="000E03B1">
        <w:rPr>
          <w:rFonts w:ascii="Arial" w:hAnsi="Arial" w:cs="Arial"/>
          <w:b/>
          <w:bCs/>
          <w:color w:val="35728D"/>
          <w:sz w:val="23"/>
          <w:szCs w:val="23"/>
        </w:rPr>
        <w:t>Recommendations for teachers:</w:t>
      </w:r>
    </w:p>
    <w:p w14:paraId="26E51C96" w14:textId="4F8CE2FF" w:rsidR="00AE7CD0" w:rsidRDefault="00AE7CD0" w:rsidP="000B6053">
      <w:pPr>
        <w:pStyle w:val="ListParagraph"/>
        <w:widowControl/>
        <w:numPr>
          <w:ilvl w:val="0"/>
          <w:numId w:val="7"/>
        </w:numPr>
        <w:adjustRightInd w:val="0"/>
        <w:spacing w:before="0"/>
        <w:contextualSpacing/>
        <w:rPr>
          <w:rFonts w:ascii="Arial" w:hAnsi="Arial" w:cs="Arial"/>
          <w:sz w:val="23"/>
          <w:szCs w:val="23"/>
        </w:rPr>
      </w:pPr>
      <w:r w:rsidRPr="00AE7CD0">
        <w:rPr>
          <w:rFonts w:ascii="Arial" w:hAnsi="Arial" w:cs="Arial"/>
          <w:sz w:val="23"/>
          <w:szCs w:val="23"/>
        </w:rPr>
        <w:t xml:space="preserve">ITSS combined with teacher-led </w:t>
      </w:r>
      <w:r w:rsidR="00792433">
        <w:rPr>
          <w:rFonts w:ascii="Arial" w:hAnsi="Arial" w:cs="Arial"/>
          <w:sz w:val="23"/>
          <w:szCs w:val="23"/>
        </w:rPr>
        <w:t xml:space="preserve">KAT </w:t>
      </w:r>
      <w:r w:rsidRPr="00AE7CD0">
        <w:rPr>
          <w:rFonts w:ascii="Arial" w:hAnsi="Arial" w:cs="Arial"/>
          <w:sz w:val="23"/>
          <w:szCs w:val="23"/>
        </w:rPr>
        <w:t>instruction offer effective way</w:t>
      </w:r>
      <w:r w:rsidR="00792433">
        <w:rPr>
          <w:rFonts w:ascii="Arial" w:hAnsi="Arial" w:cs="Arial"/>
          <w:sz w:val="23"/>
          <w:szCs w:val="23"/>
        </w:rPr>
        <w:t>s</w:t>
      </w:r>
      <w:r w:rsidRPr="00AE7CD0">
        <w:rPr>
          <w:rFonts w:ascii="Arial" w:hAnsi="Arial" w:cs="Arial"/>
          <w:sz w:val="23"/>
          <w:szCs w:val="23"/>
        </w:rPr>
        <w:t xml:space="preserve"> to enhance reading comprehension by focusing on text structures, main ideas, and summarization.</w:t>
      </w:r>
    </w:p>
    <w:p w14:paraId="4458A3B4" w14:textId="178D0F8D" w:rsidR="00AE7CD0" w:rsidRDefault="00AE7CD0" w:rsidP="000B6053">
      <w:pPr>
        <w:pStyle w:val="ListParagraph"/>
        <w:widowControl/>
        <w:numPr>
          <w:ilvl w:val="0"/>
          <w:numId w:val="7"/>
        </w:numPr>
        <w:adjustRightInd w:val="0"/>
        <w:spacing w:before="0"/>
        <w:contextualSpacing/>
        <w:rPr>
          <w:rFonts w:ascii="Arial" w:hAnsi="Arial" w:cs="Arial"/>
          <w:sz w:val="23"/>
          <w:szCs w:val="23"/>
        </w:rPr>
      </w:pPr>
      <w:r w:rsidRPr="00AE7CD0">
        <w:rPr>
          <w:rFonts w:ascii="Arial" w:hAnsi="Arial" w:cs="Arial"/>
          <w:sz w:val="23"/>
          <w:szCs w:val="23"/>
        </w:rPr>
        <w:t>Teachers can benefit from practice-based professional development (PBPD) tailored to improve fidelity and consistency in delivering evidence-based strategies.</w:t>
      </w:r>
    </w:p>
    <w:p w14:paraId="18B7C527" w14:textId="77777777" w:rsidR="00AE7CD0" w:rsidRDefault="00AE7CD0" w:rsidP="000B6053">
      <w:pPr>
        <w:pStyle w:val="ListParagraph"/>
        <w:widowControl/>
        <w:numPr>
          <w:ilvl w:val="0"/>
          <w:numId w:val="7"/>
        </w:numPr>
        <w:adjustRightInd w:val="0"/>
        <w:spacing w:before="0"/>
        <w:contextualSpacing/>
        <w:rPr>
          <w:rFonts w:ascii="Arial" w:hAnsi="Arial" w:cs="Arial"/>
          <w:sz w:val="23"/>
          <w:szCs w:val="23"/>
        </w:rPr>
      </w:pPr>
      <w:r w:rsidRPr="00AE7CD0">
        <w:rPr>
          <w:rFonts w:ascii="Arial" w:hAnsi="Arial" w:cs="Arial"/>
          <w:sz w:val="23"/>
          <w:szCs w:val="23"/>
        </w:rPr>
        <w:t>The inclusion of tools like structured lesson guides and ongoing coaching supports teachers in integrating ITSS with their curriculum, reducing reliance on inconsistent or contradictory methods.</w:t>
      </w:r>
    </w:p>
    <w:p w14:paraId="458C7932" w14:textId="3CB3C0A1" w:rsidR="00BD35EC" w:rsidRDefault="00792433" w:rsidP="000B6053">
      <w:pPr>
        <w:pStyle w:val="ListParagraph"/>
        <w:widowControl/>
        <w:numPr>
          <w:ilvl w:val="0"/>
          <w:numId w:val="7"/>
        </w:numPr>
        <w:adjustRightInd w:val="0"/>
        <w:spacing w:before="0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</w:t>
      </w:r>
      <w:r w:rsidR="00AE7CD0" w:rsidRPr="00AE7CD0">
        <w:rPr>
          <w:rFonts w:ascii="Arial" w:hAnsi="Arial" w:cs="Arial"/>
          <w:sz w:val="23"/>
          <w:szCs w:val="23"/>
        </w:rPr>
        <w:t>rovid</w:t>
      </w:r>
      <w:r>
        <w:rPr>
          <w:rFonts w:ascii="Arial" w:hAnsi="Arial" w:cs="Arial"/>
          <w:sz w:val="23"/>
          <w:szCs w:val="23"/>
        </w:rPr>
        <w:t>ing</w:t>
      </w:r>
      <w:r w:rsidR="00AE7CD0" w:rsidRPr="00AE7CD0">
        <w:rPr>
          <w:rFonts w:ascii="Arial" w:hAnsi="Arial" w:cs="Arial"/>
          <w:sz w:val="23"/>
          <w:szCs w:val="23"/>
        </w:rPr>
        <w:t xml:space="preserve"> high-quality, text structure </w:t>
      </w:r>
      <w:r>
        <w:rPr>
          <w:rFonts w:ascii="Arial" w:hAnsi="Arial" w:cs="Arial"/>
          <w:sz w:val="23"/>
          <w:szCs w:val="23"/>
        </w:rPr>
        <w:t xml:space="preserve">strategy </w:t>
      </w:r>
      <w:r w:rsidR="00AE7CD0" w:rsidRPr="00AE7CD0">
        <w:rPr>
          <w:rFonts w:ascii="Arial" w:hAnsi="Arial" w:cs="Arial"/>
          <w:sz w:val="23"/>
          <w:szCs w:val="23"/>
        </w:rPr>
        <w:t>instruction that align</w:t>
      </w:r>
      <w:r>
        <w:rPr>
          <w:rFonts w:ascii="Arial" w:hAnsi="Arial" w:cs="Arial"/>
          <w:sz w:val="23"/>
          <w:szCs w:val="23"/>
        </w:rPr>
        <w:t>ed</w:t>
      </w:r>
      <w:r w:rsidR="00AE7CD0" w:rsidRPr="00AE7CD0">
        <w:rPr>
          <w:rFonts w:ascii="Arial" w:hAnsi="Arial" w:cs="Arial"/>
          <w:sz w:val="23"/>
          <w:szCs w:val="23"/>
        </w:rPr>
        <w:t xml:space="preserve"> with the </w:t>
      </w:r>
      <w:r>
        <w:rPr>
          <w:rFonts w:ascii="Arial" w:hAnsi="Arial" w:cs="Arial"/>
          <w:sz w:val="23"/>
          <w:szCs w:val="23"/>
        </w:rPr>
        <w:t>KAT</w:t>
      </w:r>
      <w:r w:rsidR="00AE7CD0" w:rsidRPr="00AE7CD0">
        <w:rPr>
          <w:rFonts w:ascii="Arial" w:hAnsi="Arial" w:cs="Arial"/>
          <w:sz w:val="23"/>
          <w:szCs w:val="23"/>
        </w:rPr>
        <w:t xml:space="preserve"> framework help</w:t>
      </w:r>
      <w:r>
        <w:rPr>
          <w:rFonts w:ascii="Arial" w:hAnsi="Arial" w:cs="Arial"/>
          <w:sz w:val="23"/>
          <w:szCs w:val="23"/>
        </w:rPr>
        <w:t>s</w:t>
      </w:r>
      <w:r w:rsidR="00AE7CD0" w:rsidRPr="00AE7CD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ameliorate</w:t>
      </w:r>
      <w:r w:rsidR="00AE7CD0" w:rsidRPr="00AE7CD0">
        <w:rPr>
          <w:rFonts w:ascii="Arial" w:hAnsi="Arial" w:cs="Arial"/>
          <w:sz w:val="23"/>
          <w:szCs w:val="23"/>
        </w:rPr>
        <w:t xml:space="preserve"> gaps in students’ reading comprehension skills​</w:t>
      </w:r>
      <w:r w:rsidRPr="00AE7CD0">
        <w:rPr>
          <w:rFonts w:ascii="Arial" w:hAnsi="Arial" w:cs="Arial"/>
          <w:sz w:val="23"/>
          <w:szCs w:val="23"/>
        </w:rPr>
        <w:t>, even in resource-limited environments</w:t>
      </w:r>
      <w:r>
        <w:rPr>
          <w:rFonts w:ascii="Arial" w:hAnsi="Arial" w:cs="Arial"/>
          <w:sz w:val="23"/>
          <w:szCs w:val="23"/>
        </w:rPr>
        <w:t>.</w:t>
      </w:r>
    </w:p>
    <w:p w14:paraId="4DDC32BB" w14:textId="77777777" w:rsidR="000B6053" w:rsidRPr="000E03B1" w:rsidRDefault="000B6053" w:rsidP="000B6053">
      <w:pPr>
        <w:adjustRightInd w:val="0"/>
        <w:rPr>
          <w:rFonts w:ascii="Arial" w:hAnsi="Arial" w:cs="Arial"/>
          <w:sz w:val="23"/>
          <w:szCs w:val="23"/>
        </w:rPr>
      </w:pPr>
    </w:p>
    <w:p w14:paraId="139310E5" w14:textId="68762BBD" w:rsidR="000B6053" w:rsidRPr="000E03B1" w:rsidRDefault="000B6053" w:rsidP="000B6053">
      <w:pPr>
        <w:adjustRightInd w:val="0"/>
        <w:rPr>
          <w:rFonts w:ascii="Arial" w:hAnsi="Arial" w:cs="Arial"/>
          <w:b/>
          <w:bCs/>
          <w:color w:val="35728D"/>
          <w:sz w:val="23"/>
          <w:szCs w:val="23"/>
        </w:rPr>
      </w:pPr>
      <w:r w:rsidRPr="000E03B1">
        <w:rPr>
          <w:rFonts w:ascii="Arial" w:hAnsi="Arial" w:cs="Arial"/>
          <w:b/>
          <w:bCs/>
          <w:color w:val="35728D"/>
          <w:sz w:val="23"/>
          <w:szCs w:val="23"/>
        </w:rPr>
        <w:t>Recommendations for principals:</w:t>
      </w:r>
    </w:p>
    <w:p w14:paraId="6BF9D7C2" w14:textId="2A8CDE33" w:rsidR="00CF2E48" w:rsidRDefault="00CF2E48" w:rsidP="00CD410A">
      <w:pPr>
        <w:pStyle w:val="ListParagraph"/>
        <w:widowControl/>
        <w:numPr>
          <w:ilvl w:val="0"/>
          <w:numId w:val="9"/>
        </w:numPr>
        <w:adjustRightInd w:val="0"/>
        <w:spacing w:before="0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Principals should foster</w:t>
      </w:r>
      <w:r w:rsidR="00CD410A" w:rsidRPr="00CD410A">
        <w:rPr>
          <w:rFonts w:ascii="Arial" w:hAnsi="Arial" w:cs="Arial"/>
          <w:sz w:val="23"/>
          <w:szCs w:val="23"/>
        </w:rPr>
        <w:t xml:space="preserve"> a supportive environment for implementing evidence-based </w:t>
      </w:r>
      <w:r w:rsidR="00792433">
        <w:rPr>
          <w:rFonts w:ascii="Arial" w:hAnsi="Arial" w:cs="Arial"/>
          <w:sz w:val="23"/>
          <w:szCs w:val="23"/>
        </w:rPr>
        <w:t xml:space="preserve">comprehension </w:t>
      </w:r>
      <w:r w:rsidR="00CD410A" w:rsidRPr="00CD410A">
        <w:rPr>
          <w:rFonts w:ascii="Arial" w:hAnsi="Arial" w:cs="Arial"/>
          <w:sz w:val="23"/>
          <w:szCs w:val="23"/>
        </w:rPr>
        <w:t xml:space="preserve">interventions </w:t>
      </w:r>
      <w:r w:rsidR="00792433">
        <w:rPr>
          <w:rFonts w:ascii="Arial" w:hAnsi="Arial" w:cs="Arial"/>
          <w:sz w:val="23"/>
          <w:szCs w:val="23"/>
        </w:rPr>
        <w:t xml:space="preserve">(i.e., </w:t>
      </w:r>
      <w:r w:rsidR="00CD410A" w:rsidRPr="00CD410A">
        <w:rPr>
          <w:rFonts w:ascii="Arial" w:hAnsi="Arial" w:cs="Arial"/>
          <w:sz w:val="23"/>
          <w:szCs w:val="23"/>
        </w:rPr>
        <w:t>ITSS</w:t>
      </w:r>
      <w:r w:rsidR="00792433">
        <w:rPr>
          <w:rFonts w:ascii="Arial" w:hAnsi="Arial" w:cs="Arial"/>
          <w:sz w:val="23"/>
          <w:szCs w:val="23"/>
        </w:rPr>
        <w:t xml:space="preserve"> and KAT)</w:t>
      </w:r>
      <w:r w:rsidR="00CD410A" w:rsidRPr="00CD410A">
        <w:rPr>
          <w:rFonts w:ascii="Arial" w:hAnsi="Arial" w:cs="Arial"/>
          <w:sz w:val="23"/>
          <w:szCs w:val="23"/>
        </w:rPr>
        <w:t xml:space="preserve"> in high-poverty schools.</w:t>
      </w:r>
      <w:r>
        <w:rPr>
          <w:rFonts w:ascii="Arial" w:hAnsi="Arial" w:cs="Arial"/>
          <w:sz w:val="23"/>
          <w:szCs w:val="23"/>
        </w:rPr>
        <w:t xml:space="preserve"> </w:t>
      </w:r>
    </w:p>
    <w:p w14:paraId="5922FCF0" w14:textId="0525A67B" w:rsidR="00CF2E48" w:rsidRDefault="00CD410A" w:rsidP="00CD410A">
      <w:pPr>
        <w:pStyle w:val="ListParagraph"/>
        <w:widowControl/>
        <w:numPr>
          <w:ilvl w:val="0"/>
          <w:numId w:val="9"/>
        </w:numPr>
        <w:adjustRightInd w:val="0"/>
        <w:spacing w:before="0"/>
        <w:contextualSpacing/>
        <w:rPr>
          <w:rFonts w:ascii="Arial" w:hAnsi="Arial" w:cs="Arial"/>
          <w:sz w:val="23"/>
          <w:szCs w:val="23"/>
        </w:rPr>
      </w:pPr>
      <w:r w:rsidRPr="00CD410A">
        <w:rPr>
          <w:rFonts w:ascii="Arial" w:hAnsi="Arial" w:cs="Arial"/>
          <w:sz w:val="23"/>
          <w:szCs w:val="23"/>
        </w:rPr>
        <w:lastRenderedPageBreak/>
        <w:t xml:space="preserve">Principals </w:t>
      </w:r>
      <w:r w:rsidR="00285257">
        <w:rPr>
          <w:rFonts w:ascii="Arial" w:hAnsi="Arial" w:cs="Arial"/>
          <w:sz w:val="23"/>
          <w:szCs w:val="23"/>
        </w:rPr>
        <w:t>must</w:t>
      </w:r>
      <w:r w:rsidRPr="00CD410A">
        <w:rPr>
          <w:rFonts w:ascii="Arial" w:hAnsi="Arial" w:cs="Arial"/>
          <w:sz w:val="23"/>
          <w:szCs w:val="23"/>
        </w:rPr>
        <w:t xml:space="preserve"> facilitat</w:t>
      </w:r>
      <w:r w:rsidR="00285257">
        <w:rPr>
          <w:rFonts w:ascii="Arial" w:hAnsi="Arial" w:cs="Arial"/>
          <w:sz w:val="23"/>
          <w:szCs w:val="23"/>
        </w:rPr>
        <w:t>e</w:t>
      </w:r>
      <w:r w:rsidRPr="00CD410A">
        <w:rPr>
          <w:rFonts w:ascii="Arial" w:hAnsi="Arial" w:cs="Arial"/>
          <w:sz w:val="23"/>
          <w:szCs w:val="23"/>
        </w:rPr>
        <w:t xml:space="preserve"> the adoption of </w:t>
      </w:r>
      <w:r w:rsidR="00285257">
        <w:rPr>
          <w:rFonts w:ascii="Arial" w:hAnsi="Arial" w:cs="Arial"/>
          <w:sz w:val="23"/>
          <w:szCs w:val="23"/>
        </w:rPr>
        <w:t>evidence-based</w:t>
      </w:r>
      <w:r w:rsidRPr="00CD410A">
        <w:rPr>
          <w:rFonts w:ascii="Arial" w:hAnsi="Arial" w:cs="Arial"/>
          <w:sz w:val="23"/>
          <w:szCs w:val="23"/>
        </w:rPr>
        <w:t xml:space="preserve"> programs by ensuring alignment with existing school curricula and policies, allocating time for teacher professional development, and supporting collaborative professional learning communities (PLCs).</w:t>
      </w:r>
    </w:p>
    <w:p w14:paraId="7EB795F3" w14:textId="39B58B72" w:rsidR="000B6053" w:rsidRPr="00285257" w:rsidRDefault="00E42AE8" w:rsidP="00285257">
      <w:pPr>
        <w:pStyle w:val="ListParagraph"/>
        <w:widowControl/>
        <w:numPr>
          <w:ilvl w:val="0"/>
          <w:numId w:val="9"/>
        </w:numPr>
        <w:adjustRightInd w:val="0"/>
        <w:spacing w:before="0"/>
        <w:contextualSpacing/>
        <w:rPr>
          <w:rFonts w:ascii="Arial" w:hAnsi="Arial" w:cs="Arial"/>
          <w:sz w:val="23"/>
          <w:szCs w:val="23"/>
        </w:rPr>
        <w:sectPr w:rsidR="000B6053" w:rsidRPr="00285257" w:rsidSect="000B6053">
          <w:type w:val="continuous"/>
          <w:pgSz w:w="12240" w:h="15840"/>
          <w:pgMar w:top="720" w:right="720" w:bottom="806" w:left="720" w:header="720" w:footer="720" w:gutter="0"/>
          <w:cols w:space="720"/>
        </w:sectPr>
      </w:pPr>
      <w:r>
        <w:rPr>
          <w:rFonts w:ascii="Arial" w:hAnsi="Arial" w:cs="Arial"/>
          <w:sz w:val="23"/>
          <w:szCs w:val="23"/>
        </w:rPr>
        <w:t>Principals</w:t>
      </w:r>
      <w:r w:rsidR="00CD410A" w:rsidRPr="00CD410A">
        <w:rPr>
          <w:rFonts w:ascii="Arial" w:hAnsi="Arial" w:cs="Arial"/>
          <w:sz w:val="23"/>
          <w:szCs w:val="23"/>
        </w:rPr>
        <w:t xml:space="preserve"> must also prioritize fidelity of implementation by monitoring classroom practices and providing resources for consistent use of tools like KAT guides.</w:t>
      </w:r>
    </w:p>
    <w:p w14:paraId="569CC1B8" w14:textId="03729E84" w:rsidR="004A0126" w:rsidRDefault="004A0126" w:rsidP="000B6053">
      <w:pPr>
        <w:pStyle w:val="BodyText"/>
        <w:spacing w:line="242" w:lineRule="auto"/>
        <w:ind w:right="70"/>
      </w:pPr>
    </w:p>
    <w:sectPr w:rsidR="004A0126">
      <w:type w:val="continuous"/>
      <w:pgSz w:w="12240" w:h="15840"/>
      <w:pgMar w:top="900" w:right="44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AB6D9" w14:textId="77777777" w:rsidR="00BF1FDE" w:rsidRDefault="00BF1FDE" w:rsidP="000E03B1">
      <w:r>
        <w:separator/>
      </w:r>
    </w:p>
  </w:endnote>
  <w:endnote w:type="continuationSeparator" w:id="0">
    <w:p w14:paraId="0E1D24DD" w14:textId="77777777" w:rsidR="00BF1FDE" w:rsidRDefault="00BF1FDE" w:rsidP="000E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5C2C4" w14:textId="77777777" w:rsidR="00BF1FDE" w:rsidRDefault="00BF1FDE" w:rsidP="000E03B1">
      <w:r>
        <w:separator/>
      </w:r>
    </w:p>
  </w:footnote>
  <w:footnote w:type="continuationSeparator" w:id="0">
    <w:p w14:paraId="73CF609B" w14:textId="77777777" w:rsidR="00BF1FDE" w:rsidRDefault="00BF1FDE" w:rsidP="000E0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0950"/>
    <w:multiLevelType w:val="hybridMultilevel"/>
    <w:tmpl w:val="173CD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5D2F"/>
    <w:multiLevelType w:val="hybridMultilevel"/>
    <w:tmpl w:val="4128E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C0614"/>
    <w:multiLevelType w:val="hybridMultilevel"/>
    <w:tmpl w:val="D350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86220"/>
    <w:multiLevelType w:val="hybridMultilevel"/>
    <w:tmpl w:val="6060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E0A4C"/>
    <w:multiLevelType w:val="hybridMultilevel"/>
    <w:tmpl w:val="5EEAB8CA"/>
    <w:lvl w:ilvl="0" w:tplc="CD76D320">
      <w:numFmt w:val="bullet"/>
      <w:lvlText w:val="•"/>
      <w:lvlJc w:val="left"/>
      <w:pPr>
        <w:ind w:left="415" w:hanging="159"/>
      </w:pPr>
      <w:rPr>
        <w:rFonts w:ascii="Arial" w:eastAsia="Arial" w:hAnsi="Arial" w:cs="Arial" w:hint="default"/>
        <w:b/>
        <w:bCs/>
        <w:i w:val="0"/>
        <w:iCs w:val="0"/>
        <w:color w:val="FFFFFF"/>
        <w:w w:val="108"/>
        <w:sz w:val="18"/>
        <w:szCs w:val="18"/>
        <w:lang w:val="en-US" w:eastAsia="en-US" w:bidi="ar-SA"/>
      </w:rPr>
    </w:lvl>
    <w:lvl w:ilvl="1" w:tplc="1CC07C64">
      <w:numFmt w:val="bullet"/>
      <w:lvlText w:val="-"/>
      <w:lvlJc w:val="left"/>
      <w:pPr>
        <w:ind w:left="482" w:hanging="108"/>
      </w:pPr>
      <w:rPr>
        <w:rFonts w:ascii="Arial" w:eastAsia="Arial" w:hAnsi="Arial" w:cs="Arial" w:hint="default"/>
        <w:b/>
        <w:bCs/>
        <w:i w:val="0"/>
        <w:iCs w:val="0"/>
        <w:color w:val="FFFFFF"/>
        <w:w w:val="108"/>
        <w:sz w:val="18"/>
        <w:szCs w:val="18"/>
        <w:lang w:val="en-US" w:eastAsia="en-US" w:bidi="ar-SA"/>
      </w:rPr>
    </w:lvl>
    <w:lvl w:ilvl="2" w:tplc="9AD6A64C">
      <w:numFmt w:val="bullet"/>
      <w:lvlText w:val="•"/>
      <w:lvlJc w:val="left"/>
      <w:pPr>
        <w:ind w:left="768" w:hanging="108"/>
      </w:pPr>
      <w:rPr>
        <w:rFonts w:hint="default"/>
        <w:lang w:val="en-US" w:eastAsia="en-US" w:bidi="ar-SA"/>
      </w:rPr>
    </w:lvl>
    <w:lvl w:ilvl="3" w:tplc="3C226CAA">
      <w:numFmt w:val="bullet"/>
      <w:lvlText w:val="•"/>
      <w:lvlJc w:val="left"/>
      <w:pPr>
        <w:ind w:left="1056" w:hanging="108"/>
      </w:pPr>
      <w:rPr>
        <w:rFonts w:hint="default"/>
        <w:lang w:val="en-US" w:eastAsia="en-US" w:bidi="ar-SA"/>
      </w:rPr>
    </w:lvl>
    <w:lvl w:ilvl="4" w:tplc="57E0A83A">
      <w:numFmt w:val="bullet"/>
      <w:lvlText w:val="•"/>
      <w:lvlJc w:val="left"/>
      <w:pPr>
        <w:ind w:left="1344" w:hanging="108"/>
      </w:pPr>
      <w:rPr>
        <w:rFonts w:hint="default"/>
        <w:lang w:val="en-US" w:eastAsia="en-US" w:bidi="ar-SA"/>
      </w:rPr>
    </w:lvl>
    <w:lvl w:ilvl="5" w:tplc="36B63C26">
      <w:numFmt w:val="bullet"/>
      <w:lvlText w:val="•"/>
      <w:lvlJc w:val="left"/>
      <w:pPr>
        <w:ind w:left="1632" w:hanging="108"/>
      </w:pPr>
      <w:rPr>
        <w:rFonts w:hint="default"/>
        <w:lang w:val="en-US" w:eastAsia="en-US" w:bidi="ar-SA"/>
      </w:rPr>
    </w:lvl>
    <w:lvl w:ilvl="6" w:tplc="0CEE61F6">
      <w:numFmt w:val="bullet"/>
      <w:lvlText w:val="•"/>
      <w:lvlJc w:val="left"/>
      <w:pPr>
        <w:ind w:left="1921" w:hanging="108"/>
      </w:pPr>
      <w:rPr>
        <w:rFonts w:hint="default"/>
        <w:lang w:val="en-US" w:eastAsia="en-US" w:bidi="ar-SA"/>
      </w:rPr>
    </w:lvl>
    <w:lvl w:ilvl="7" w:tplc="A164021E">
      <w:numFmt w:val="bullet"/>
      <w:lvlText w:val="•"/>
      <w:lvlJc w:val="left"/>
      <w:pPr>
        <w:ind w:left="2209" w:hanging="108"/>
      </w:pPr>
      <w:rPr>
        <w:rFonts w:hint="default"/>
        <w:lang w:val="en-US" w:eastAsia="en-US" w:bidi="ar-SA"/>
      </w:rPr>
    </w:lvl>
    <w:lvl w:ilvl="8" w:tplc="A058CE70">
      <w:numFmt w:val="bullet"/>
      <w:lvlText w:val="•"/>
      <w:lvlJc w:val="left"/>
      <w:pPr>
        <w:ind w:left="2497" w:hanging="108"/>
      </w:pPr>
      <w:rPr>
        <w:rFonts w:hint="default"/>
        <w:lang w:val="en-US" w:eastAsia="en-US" w:bidi="ar-SA"/>
      </w:rPr>
    </w:lvl>
  </w:abstractNum>
  <w:abstractNum w:abstractNumId="5" w15:restartNumberingAfterBreak="0">
    <w:nsid w:val="14874028"/>
    <w:multiLevelType w:val="hybridMultilevel"/>
    <w:tmpl w:val="21A042AC"/>
    <w:lvl w:ilvl="0" w:tplc="4F641F94">
      <w:numFmt w:val="bullet"/>
      <w:lvlText w:val="•"/>
      <w:lvlJc w:val="left"/>
      <w:pPr>
        <w:ind w:left="294" w:hanging="159"/>
      </w:pPr>
      <w:rPr>
        <w:rFonts w:ascii="Arial" w:eastAsia="Arial" w:hAnsi="Arial" w:cs="Arial" w:hint="default"/>
        <w:b/>
        <w:bCs/>
        <w:i w:val="0"/>
        <w:iCs w:val="0"/>
        <w:color w:val="FFFFFF"/>
        <w:w w:val="108"/>
        <w:sz w:val="18"/>
        <w:szCs w:val="18"/>
        <w:lang w:val="en-US" w:eastAsia="en-US" w:bidi="ar-SA"/>
      </w:rPr>
    </w:lvl>
    <w:lvl w:ilvl="1" w:tplc="D05E1D28">
      <w:numFmt w:val="bullet"/>
      <w:lvlText w:val="-"/>
      <w:lvlJc w:val="left"/>
      <w:pPr>
        <w:ind w:left="362" w:hanging="108"/>
      </w:pPr>
      <w:rPr>
        <w:rFonts w:ascii="Arial" w:eastAsia="Arial" w:hAnsi="Arial" w:cs="Arial" w:hint="default"/>
        <w:b/>
        <w:bCs/>
        <w:i w:val="0"/>
        <w:iCs w:val="0"/>
        <w:color w:val="FFFFFF"/>
        <w:w w:val="108"/>
        <w:sz w:val="18"/>
        <w:szCs w:val="18"/>
        <w:lang w:val="en-US" w:eastAsia="en-US" w:bidi="ar-SA"/>
      </w:rPr>
    </w:lvl>
    <w:lvl w:ilvl="2" w:tplc="0D76D758">
      <w:numFmt w:val="bullet"/>
      <w:lvlText w:val="•"/>
      <w:lvlJc w:val="left"/>
      <w:pPr>
        <w:ind w:left="666" w:hanging="108"/>
      </w:pPr>
      <w:rPr>
        <w:rFonts w:hint="default"/>
        <w:lang w:val="en-US" w:eastAsia="en-US" w:bidi="ar-SA"/>
      </w:rPr>
    </w:lvl>
    <w:lvl w:ilvl="3" w:tplc="DF3206BA">
      <w:numFmt w:val="bullet"/>
      <w:lvlText w:val="•"/>
      <w:lvlJc w:val="left"/>
      <w:pPr>
        <w:ind w:left="972" w:hanging="108"/>
      </w:pPr>
      <w:rPr>
        <w:rFonts w:hint="default"/>
        <w:lang w:val="en-US" w:eastAsia="en-US" w:bidi="ar-SA"/>
      </w:rPr>
    </w:lvl>
    <w:lvl w:ilvl="4" w:tplc="8962F350">
      <w:numFmt w:val="bullet"/>
      <w:lvlText w:val="•"/>
      <w:lvlJc w:val="left"/>
      <w:pPr>
        <w:ind w:left="1278" w:hanging="108"/>
      </w:pPr>
      <w:rPr>
        <w:rFonts w:hint="default"/>
        <w:lang w:val="en-US" w:eastAsia="en-US" w:bidi="ar-SA"/>
      </w:rPr>
    </w:lvl>
    <w:lvl w:ilvl="5" w:tplc="E75694AC">
      <w:numFmt w:val="bullet"/>
      <w:lvlText w:val="•"/>
      <w:lvlJc w:val="left"/>
      <w:pPr>
        <w:ind w:left="1584" w:hanging="108"/>
      </w:pPr>
      <w:rPr>
        <w:rFonts w:hint="default"/>
        <w:lang w:val="en-US" w:eastAsia="en-US" w:bidi="ar-SA"/>
      </w:rPr>
    </w:lvl>
    <w:lvl w:ilvl="6" w:tplc="381857B4">
      <w:numFmt w:val="bullet"/>
      <w:lvlText w:val="•"/>
      <w:lvlJc w:val="left"/>
      <w:pPr>
        <w:ind w:left="1890" w:hanging="108"/>
      </w:pPr>
      <w:rPr>
        <w:rFonts w:hint="default"/>
        <w:lang w:val="en-US" w:eastAsia="en-US" w:bidi="ar-SA"/>
      </w:rPr>
    </w:lvl>
    <w:lvl w:ilvl="7" w:tplc="2788031E">
      <w:numFmt w:val="bullet"/>
      <w:lvlText w:val="•"/>
      <w:lvlJc w:val="left"/>
      <w:pPr>
        <w:ind w:left="2196" w:hanging="108"/>
      </w:pPr>
      <w:rPr>
        <w:rFonts w:hint="default"/>
        <w:lang w:val="en-US" w:eastAsia="en-US" w:bidi="ar-SA"/>
      </w:rPr>
    </w:lvl>
    <w:lvl w:ilvl="8" w:tplc="E1900F50">
      <w:numFmt w:val="bullet"/>
      <w:lvlText w:val="•"/>
      <w:lvlJc w:val="left"/>
      <w:pPr>
        <w:ind w:left="2502" w:hanging="108"/>
      </w:pPr>
      <w:rPr>
        <w:rFonts w:hint="default"/>
        <w:lang w:val="en-US" w:eastAsia="en-US" w:bidi="ar-SA"/>
      </w:rPr>
    </w:lvl>
  </w:abstractNum>
  <w:abstractNum w:abstractNumId="6" w15:restartNumberingAfterBreak="0">
    <w:nsid w:val="305019D8"/>
    <w:multiLevelType w:val="hybridMultilevel"/>
    <w:tmpl w:val="3176F3FE"/>
    <w:lvl w:ilvl="0" w:tplc="DA2679C0">
      <w:numFmt w:val="bullet"/>
      <w:lvlText w:val="•"/>
      <w:lvlJc w:val="left"/>
      <w:pPr>
        <w:ind w:left="1351" w:hanging="272"/>
      </w:pPr>
      <w:rPr>
        <w:rFonts w:ascii="Arial" w:eastAsia="Arial" w:hAnsi="Arial" w:cs="Arial" w:hint="default"/>
        <w:b w:val="0"/>
        <w:bCs w:val="0"/>
        <w:i w:val="0"/>
        <w:iCs w:val="0"/>
        <w:w w:val="129"/>
        <w:sz w:val="24"/>
        <w:szCs w:val="24"/>
        <w:lang w:val="en-US" w:eastAsia="en-US" w:bidi="ar-SA"/>
      </w:rPr>
    </w:lvl>
    <w:lvl w:ilvl="1" w:tplc="155A8FBE">
      <w:numFmt w:val="bullet"/>
      <w:lvlText w:val="•"/>
      <w:lvlJc w:val="left"/>
      <w:pPr>
        <w:ind w:left="2368" w:hanging="272"/>
      </w:pPr>
      <w:rPr>
        <w:rFonts w:hint="default"/>
        <w:lang w:val="en-US" w:eastAsia="en-US" w:bidi="ar-SA"/>
      </w:rPr>
    </w:lvl>
    <w:lvl w:ilvl="2" w:tplc="0E9E0B8C">
      <w:numFmt w:val="bullet"/>
      <w:lvlText w:val="•"/>
      <w:lvlJc w:val="left"/>
      <w:pPr>
        <w:ind w:left="3376" w:hanging="272"/>
      </w:pPr>
      <w:rPr>
        <w:rFonts w:hint="default"/>
        <w:lang w:val="en-US" w:eastAsia="en-US" w:bidi="ar-SA"/>
      </w:rPr>
    </w:lvl>
    <w:lvl w:ilvl="3" w:tplc="348EA1C4">
      <w:numFmt w:val="bullet"/>
      <w:lvlText w:val="•"/>
      <w:lvlJc w:val="left"/>
      <w:pPr>
        <w:ind w:left="4384" w:hanging="272"/>
      </w:pPr>
      <w:rPr>
        <w:rFonts w:hint="default"/>
        <w:lang w:val="en-US" w:eastAsia="en-US" w:bidi="ar-SA"/>
      </w:rPr>
    </w:lvl>
    <w:lvl w:ilvl="4" w:tplc="4E9C27AA">
      <w:numFmt w:val="bullet"/>
      <w:lvlText w:val="•"/>
      <w:lvlJc w:val="left"/>
      <w:pPr>
        <w:ind w:left="5392" w:hanging="272"/>
      </w:pPr>
      <w:rPr>
        <w:rFonts w:hint="default"/>
        <w:lang w:val="en-US" w:eastAsia="en-US" w:bidi="ar-SA"/>
      </w:rPr>
    </w:lvl>
    <w:lvl w:ilvl="5" w:tplc="075E1EE4">
      <w:numFmt w:val="bullet"/>
      <w:lvlText w:val="•"/>
      <w:lvlJc w:val="left"/>
      <w:pPr>
        <w:ind w:left="6400" w:hanging="272"/>
      </w:pPr>
      <w:rPr>
        <w:rFonts w:hint="default"/>
        <w:lang w:val="en-US" w:eastAsia="en-US" w:bidi="ar-SA"/>
      </w:rPr>
    </w:lvl>
    <w:lvl w:ilvl="6" w:tplc="9418E91C">
      <w:numFmt w:val="bullet"/>
      <w:lvlText w:val="•"/>
      <w:lvlJc w:val="left"/>
      <w:pPr>
        <w:ind w:left="7408" w:hanging="272"/>
      </w:pPr>
      <w:rPr>
        <w:rFonts w:hint="default"/>
        <w:lang w:val="en-US" w:eastAsia="en-US" w:bidi="ar-SA"/>
      </w:rPr>
    </w:lvl>
    <w:lvl w:ilvl="7" w:tplc="94BED88C">
      <w:numFmt w:val="bullet"/>
      <w:lvlText w:val="•"/>
      <w:lvlJc w:val="left"/>
      <w:pPr>
        <w:ind w:left="8416" w:hanging="272"/>
      </w:pPr>
      <w:rPr>
        <w:rFonts w:hint="default"/>
        <w:lang w:val="en-US" w:eastAsia="en-US" w:bidi="ar-SA"/>
      </w:rPr>
    </w:lvl>
    <w:lvl w:ilvl="8" w:tplc="FB408D60">
      <w:numFmt w:val="bullet"/>
      <w:lvlText w:val="•"/>
      <w:lvlJc w:val="left"/>
      <w:pPr>
        <w:ind w:left="9424" w:hanging="272"/>
      </w:pPr>
      <w:rPr>
        <w:rFonts w:hint="default"/>
        <w:lang w:val="en-US" w:eastAsia="en-US" w:bidi="ar-SA"/>
      </w:rPr>
    </w:lvl>
  </w:abstractNum>
  <w:abstractNum w:abstractNumId="7" w15:restartNumberingAfterBreak="0">
    <w:nsid w:val="35205340"/>
    <w:multiLevelType w:val="hybridMultilevel"/>
    <w:tmpl w:val="1CDC7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6309E"/>
    <w:multiLevelType w:val="hybridMultilevel"/>
    <w:tmpl w:val="C57E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72D43"/>
    <w:multiLevelType w:val="hybridMultilevel"/>
    <w:tmpl w:val="46964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56BB7"/>
    <w:multiLevelType w:val="hybridMultilevel"/>
    <w:tmpl w:val="53BC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17E9C"/>
    <w:multiLevelType w:val="hybridMultilevel"/>
    <w:tmpl w:val="FDBEF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D17B5"/>
    <w:multiLevelType w:val="hybridMultilevel"/>
    <w:tmpl w:val="4FF874BC"/>
    <w:lvl w:ilvl="0" w:tplc="C0CE47D0">
      <w:numFmt w:val="bullet"/>
      <w:lvlText w:val="•"/>
      <w:lvlJc w:val="left"/>
      <w:pPr>
        <w:ind w:left="195" w:hanging="132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2"/>
        <w:szCs w:val="22"/>
        <w:lang w:val="en-US" w:eastAsia="en-US" w:bidi="ar-SA"/>
      </w:rPr>
    </w:lvl>
    <w:lvl w:ilvl="1" w:tplc="487C3C2C">
      <w:numFmt w:val="bullet"/>
      <w:lvlText w:val="•"/>
      <w:lvlJc w:val="left"/>
      <w:pPr>
        <w:ind w:left="759" w:hanging="132"/>
      </w:pPr>
      <w:rPr>
        <w:rFonts w:hint="default"/>
        <w:lang w:val="en-US" w:eastAsia="en-US" w:bidi="ar-SA"/>
      </w:rPr>
    </w:lvl>
    <w:lvl w:ilvl="2" w:tplc="B3148320">
      <w:numFmt w:val="bullet"/>
      <w:lvlText w:val="•"/>
      <w:lvlJc w:val="left"/>
      <w:pPr>
        <w:ind w:left="1319" w:hanging="132"/>
      </w:pPr>
      <w:rPr>
        <w:rFonts w:hint="default"/>
        <w:lang w:val="en-US" w:eastAsia="en-US" w:bidi="ar-SA"/>
      </w:rPr>
    </w:lvl>
    <w:lvl w:ilvl="3" w:tplc="E09C4F78">
      <w:numFmt w:val="bullet"/>
      <w:lvlText w:val="•"/>
      <w:lvlJc w:val="left"/>
      <w:pPr>
        <w:ind w:left="1879" w:hanging="132"/>
      </w:pPr>
      <w:rPr>
        <w:rFonts w:hint="default"/>
        <w:lang w:val="en-US" w:eastAsia="en-US" w:bidi="ar-SA"/>
      </w:rPr>
    </w:lvl>
    <w:lvl w:ilvl="4" w:tplc="26A6F044">
      <w:numFmt w:val="bullet"/>
      <w:lvlText w:val="•"/>
      <w:lvlJc w:val="left"/>
      <w:pPr>
        <w:ind w:left="2439" w:hanging="132"/>
      </w:pPr>
      <w:rPr>
        <w:rFonts w:hint="default"/>
        <w:lang w:val="en-US" w:eastAsia="en-US" w:bidi="ar-SA"/>
      </w:rPr>
    </w:lvl>
    <w:lvl w:ilvl="5" w:tplc="F6329AE6">
      <w:numFmt w:val="bullet"/>
      <w:lvlText w:val="•"/>
      <w:lvlJc w:val="left"/>
      <w:pPr>
        <w:ind w:left="2999" w:hanging="132"/>
      </w:pPr>
      <w:rPr>
        <w:rFonts w:hint="default"/>
        <w:lang w:val="en-US" w:eastAsia="en-US" w:bidi="ar-SA"/>
      </w:rPr>
    </w:lvl>
    <w:lvl w:ilvl="6" w:tplc="D07E2146">
      <w:numFmt w:val="bullet"/>
      <w:lvlText w:val="•"/>
      <w:lvlJc w:val="left"/>
      <w:pPr>
        <w:ind w:left="3559" w:hanging="132"/>
      </w:pPr>
      <w:rPr>
        <w:rFonts w:hint="default"/>
        <w:lang w:val="en-US" w:eastAsia="en-US" w:bidi="ar-SA"/>
      </w:rPr>
    </w:lvl>
    <w:lvl w:ilvl="7" w:tplc="BEBCC2B2">
      <w:numFmt w:val="bullet"/>
      <w:lvlText w:val="•"/>
      <w:lvlJc w:val="left"/>
      <w:pPr>
        <w:ind w:left="4119" w:hanging="132"/>
      </w:pPr>
      <w:rPr>
        <w:rFonts w:hint="default"/>
        <w:lang w:val="en-US" w:eastAsia="en-US" w:bidi="ar-SA"/>
      </w:rPr>
    </w:lvl>
    <w:lvl w:ilvl="8" w:tplc="A756FE5E">
      <w:numFmt w:val="bullet"/>
      <w:lvlText w:val="•"/>
      <w:lvlJc w:val="left"/>
      <w:pPr>
        <w:ind w:left="4679" w:hanging="132"/>
      </w:pPr>
      <w:rPr>
        <w:rFonts w:hint="default"/>
        <w:lang w:val="en-US" w:eastAsia="en-US" w:bidi="ar-SA"/>
      </w:rPr>
    </w:lvl>
  </w:abstractNum>
  <w:abstractNum w:abstractNumId="13" w15:restartNumberingAfterBreak="0">
    <w:nsid w:val="6882133A"/>
    <w:multiLevelType w:val="hybridMultilevel"/>
    <w:tmpl w:val="84A4059A"/>
    <w:lvl w:ilvl="0" w:tplc="26560B7A">
      <w:numFmt w:val="bullet"/>
      <w:lvlText w:val="•"/>
      <w:lvlJc w:val="left"/>
      <w:pPr>
        <w:ind w:left="85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A2C29660"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2" w:tplc="451A82AA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3" w:tplc="4B9C10A8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4" w:tplc="4710BA5C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5" w:tplc="E5A489B8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6" w:tplc="C5D4F446">
      <w:numFmt w:val="bullet"/>
      <w:lvlText w:val="•"/>
      <w:lvlJc w:val="left"/>
      <w:pPr>
        <w:ind w:left="5021" w:hanging="360"/>
      </w:pPr>
      <w:rPr>
        <w:rFonts w:hint="default"/>
        <w:lang w:val="en-US" w:eastAsia="en-US" w:bidi="ar-SA"/>
      </w:rPr>
    </w:lvl>
    <w:lvl w:ilvl="7" w:tplc="A258A682">
      <w:numFmt w:val="bullet"/>
      <w:lvlText w:val="•"/>
      <w:lvlJc w:val="left"/>
      <w:pPr>
        <w:ind w:left="5715" w:hanging="360"/>
      </w:pPr>
      <w:rPr>
        <w:rFonts w:hint="default"/>
        <w:lang w:val="en-US" w:eastAsia="en-US" w:bidi="ar-SA"/>
      </w:rPr>
    </w:lvl>
    <w:lvl w:ilvl="8" w:tplc="334EC8F4">
      <w:numFmt w:val="bullet"/>
      <w:lvlText w:val="•"/>
      <w:lvlJc w:val="left"/>
      <w:pPr>
        <w:ind w:left="6409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D7664BD"/>
    <w:multiLevelType w:val="hybridMultilevel"/>
    <w:tmpl w:val="E3FE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346274">
    <w:abstractNumId w:val="6"/>
  </w:num>
  <w:num w:numId="2" w16cid:durableId="1877230982">
    <w:abstractNumId w:val="4"/>
  </w:num>
  <w:num w:numId="3" w16cid:durableId="88502967">
    <w:abstractNumId w:val="5"/>
  </w:num>
  <w:num w:numId="4" w16cid:durableId="1000043808">
    <w:abstractNumId w:val="13"/>
  </w:num>
  <w:num w:numId="5" w16cid:durableId="1615289953">
    <w:abstractNumId w:val="12"/>
  </w:num>
  <w:num w:numId="6" w16cid:durableId="1090469091">
    <w:abstractNumId w:val="0"/>
  </w:num>
  <w:num w:numId="7" w16cid:durableId="19163591">
    <w:abstractNumId w:val="1"/>
  </w:num>
  <w:num w:numId="8" w16cid:durableId="1987004813">
    <w:abstractNumId w:val="7"/>
  </w:num>
  <w:num w:numId="9" w16cid:durableId="614092700">
    <w:abstractNumId w:val="2"/>
  </w:num>
  <w:num w:numId="10" w16cid:durableId="1139422241">
    <w:abstractNumId w:val="11"/>
  </w:num>
  <w:num w:numId="11" w16cid:durableId="705712586">
    <w:abstractNumId w:val="14"/>
  </w:num>
  <w:num w:numId="12" w16cid:durableId="1492058630">
    <w:abstractNumId w:val="9"/>
  </w:num>
  <w:num w:numId="13" w16cid:durableId="512692883">
    <w:abstractNumId w:val="10"/>
  </w:num>
  <w:num w:numId="14" w16cid:durableId="642196825">
    <w:abstractNumId w:val="3"/>
  </w:num>
  <w:num w:numId="15" w16cid:durableId="3892269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wNzIwtLQwMTa3sDRT0lEKTi0uzszPAykwqgUAzRd9jywAAAA="/>
  </w:docVars>
  <w:rsids>
    <w:rsidRoot w:val="00A774D0"/>
    <w:rsid w:val="00020558"/>
    <w:rsid w:val="000473A0"/>
    <w:rsid w:val="00077BB2"/>
    <w:rsid w:val="000B0945"/>
    <w:rsid w:val="000B6053"/>
    <w:rsid w:val="000C027A"/>
    <w:rsid w:val="000E03B1"/>
    <w:rsid w:val="000E7F82"/>
    <w:rsid w:val="00100805"/>
    <w:rsid w:val="00112854"/>
    <w:rsid w:val="0013245A"/>
    <w:rsid w:val="0013366B"/>
    <w:rsid w:val="00135301"/>
    <w:rsid w:val="0014688A"/>
    <w:rsid w:val="001525B2"/>
    <w:rsid w:val="00153728"/>
    <w:rsid w:val="00162166"/>
    <w:rsid w:val="0017273A"/>
    <w:rsid w:val="001761D9"/>
    <w:rsid w:val="00180A5E"/>
    <w:rsid w:val="00181D43"/>
    <w:rsid w:val="00183A58"/>
    <w:rsid w:val="001A624A"/>
    <w:rsid w:val="001A659E"/>
    <w:rsid w:val="001B4E54"/>
    <w:rsid w:val="001C1342"/>
    <w:rsid w:val="001D5AFE"/>
    <w:rsid w:val="00205A3B"/>
    <w:rsid w:val="00213161"/>
    <w:rsid w:val="00214809"/>
    <w:rsid w:val="00232E01"/>
    <w:rsid w:val="002505A4"/>
    <w:rsid w:val="00255C56"/>
    <w:rsid w:val="0025718A"/>
    <w:rsid w:val="0026445E"/>
    <w:rsid w:val="002746C3"/>
    <w:rsid w:val="00277ACD"/>
    <w:rsid w:val="00282B2F"/>
    <w:rsid w:val="0028327C"/>
    <w:rsid w:val="00285257"/>
    <w:rsid w:val="0028670C"/>
    <w:rsid w:val="002A5CA1"/>
    <w:rsid w:val="002C553C"/>
    <w:rsid w:val="002E6CC1"/>
    <w:rsid w:val="002F31F8"/>
    <w:rsid w:val="002F69C5"/>
    <w:rsid w:val="0030005F"/>
    <w:rsid w:val="00327A63"/>
    <w:rsid w:val="003341B4"/>
    <w:rsid w:val="003347D8"/>
    <w:rsid w:val="003528DE"/>
    <w:rsid w:val="00354F72"/>
    <w:rsid w:val="00374716"/>
    <w:rsid w:val="00395001"/>
    <w:rsid w:val="003A01CB"/>
    <w:rsid w:val="003C3699"/>
    <w:rsid w:val="003D2BDF"/>
    <w:rsid w:val="003D70C9"/>
    <w:rsid w:val="00427559"/>
    <w:rsid w:val="004370A4"/>
    <w:rsid w:val="004555D6"/>
    <w:rsid w:val="0046556C"/>
    <w:rsid w:val="00477F45"/>
    <w:rsid w:val="00483996"/>
    <w:rsid w:val="00494AF8"/>
    <w:rsid w:val="004A0126"/>
    <w:rsid w:val="004B7410"/>
    <w:rsid w:val="004F11BE"/>
    <w:rsid w:val="004F5E63"/>
    <w:rsid w:val="0050478F"/>
    <w:rsid w:val="00512F78"/>
    <w:rsid w:val="0053624A"/>
    <w:rsid w:val="00560553"/>
    <w:rsid w:val="0056522A"/>
    <w:rsid w:val="005743B2"/>
    <w:rsid w:val="005806C5"/>
    <w:rsid w:val="005B1711"/>
    <w:rsid w:val="005B27B9"/>
    <w:rsid w:val="005C1F46"/>
    <w:rsid w:val="005C377B"/>
    <w:rsid w:val="0061472F"/>
    <w:rsid w:val="006809FB"/>
    <w:rsid w:val="0068377D"/>
    <w:rsid w:val="006861FB"/>
    <w:rsid w:val="0068678D"/>
    <w:rsid w:val="006B4DF0"/>
    <w:rsid w:val="006D753A"/>
    <w:rsid w:val="006E4330"/>
    <w:rsid w:val="006F7041"/>
    <w:rsid w:val="00706D5C"/>
    <w:rsid w:val="0071326D"/>
    <w:rsid w:val="00737C66"/>
    <w:rsid w:val="00754B68"/>
    <w:rsid w:val="00771A94"/>
    <w:rsid w:val="007750E2"/>
    <w:rsid w:val="00792433"/>
    <w:rsid w:val="00794115"/>
    <w:rsid w:val="007B0910"/>
    <w:rsid w:val="007E0690"/>
    <w:rsid w:val="007E13FA"/>
    <w:rsid w:val="007F64FD"/>
    <w:rsid w:val="00824232"/>
    <w:rsid w:val="00830D16"/>
    <w:rsid w:val="008324B5"/>
    <w:rsid w:val="00840150"/>
    <w:rsid w:val="00840AEA"/>
    <w:rsid w:val="008A29E1"/>
    <w:rsid w:val="008B1ED7"/>
    <w:rsid w:val="008B6BB7"/>
    <w:rsid w:val="008C2E17"/>
    <w:rsid w:val="008D4E7A"/>
    <w:rsid w:val="008D5206"/>
    <w:rsid w:val="008E25F5"/>
    <w:rsid w:val="00907DEB"/>
    <w:rsid w:val="00921ADE"/>
    <w:rsid w:val="00943B0E"/>
    <w:rsid w:val="0094770F"/>
    <w:rsid w:val="00953053"/>
    <w:rsid w:val="00953F68"/>
    <w:rsid w:val="00956755"/>
    <w:rsid w:val="00971FC5"/>
    <w:rsid w:val="00997F4A"/>
    <w:rsid w:val="009B43A1"/>
    <w:rsid w:val="009B4F7B"/>
    <w:rsid w:val="009D2E85"/>
    <w:rsid w:val="009E6826"/>
    <w:rsid w:val="00A069CB"/>
    <w:rsid w:val="00A0722B"/>
    <w:rsid w:val="00A13499"/>
    <w:rsid w:val="00A1649D"/>
    <w:rsid w:val="00A2654F"/>
    <w:rsid w:val="00A415B3"/>
    <w:rsid w:val="00A707F6"/>
    <w:rsid w:val="00A7183D"/>
    <w:rsid w:val="00A76842"/>
    <w:rsid w:val="00A774D0"/>
    <w:rsid w:val="00AA5D25"/>
    <w:rsid w:val="00AB2203"/>
    <w:rsid w:val="00AC64BC"/>
    <w:rsid w:val="00AD212B"/>
    <w:rsid w:val="00AE6265"/>
    <w:rsid w:val="00AE7CD0"/>
    <w:rsid w:val="00B41A39"/>
    <w:rsid w:val="00BB6625"/>
    <w:rsid w:val="00BB7AA8"/>
    <w:rsid w:val="00BC1741"/>
    <w:rsid w:val="00BC2351"/>
    <w:rsid w:val="00BD35EC"/>
    <w:rsid w:val="00BD4269"/>
    <w:rsid w:val="00BF1FDE"/>
    <w:rsid w:val="00BF4CFB"/>
    <w:rsid w:val="00BF74E9"/>
    <w:rsid w:val="00C012BB"/>
    <w:rsid w:val="00C20B0C"/>
    <w:rsid w:val="00C2252F"/>
    <w:rsid w:val="00C26FEA"/>
    <w:rsid w:val="00C3234B"/>
    <w:rsid w:val="00C57996"/>
    <w:rsid w:val="00C613E0"/>
    <w:rsid w:val="00C910CC"/>
    <w:rsid w:val="00CC70CB"/>
    <w:rsid w:val="00CD410A"/>
    <w:rsid w:val="00CF2E48"/>
    <w:rsid w:val="00D00D16"/>
    <w:rsid w:val="00D03A38"/>
    <w:rsid w:val="00D209C8"/>
    <w:rsid w:val="00D47CD5"/>
    <w:rsid w:val="00D70A99"/>
    <w:rsid w:val="00D865E9"/>
    <w:rsid w:val="00DA3374"/>
    <w:rsid w:val="00DA44DF"/>
    <w:rsid w:val="00DF5E12"/>
    <w:rsid w:val="00E147E1"/>
    <w:rsid w:val="00E15FB7"/>
    <w:rsid w:val="00E278F9"/>
    <w:rsid w:val="00E42AE8"/>
    <w:rsid w:val="00E50E37"/>
    <w:rsid w:val="00E7143C"/>
    <w:rsid w:val="00E944FE"/>
    <w:rsid w:val="00EA5EDB"/>
    <w:rsid w:val="00EC392C"/>
    <w:rsid w:val="00EF7291"/>
    <w:rsid w:val="00F14834"/>
    <w:rsid w:val="00F34216"/>
    <w:rsid w:val="00F452F5"/>
    <w:rsid w:val="00F461B3"/>
    <w:rsid w:val="00F8049F"/>
    <w:rsid w:val="00FA05C2"/>
    <w:rsid w:val="00FA41E7"/>
    <w:rsid w:val="00FC628E"/>
    <w:rsid w:val="00FC636D"/>
    <w:rsid w:val="00FD6E90"/>
    <w:rsid w:val="00FE0DE7"/>
    <w:rsid w:val="00FE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DD8948"/>
  <w15:docId w15:val="{7904E4E8-D64A-411E-A282-7308AE1D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8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48"/>
      <w:ind w:left="3214" w:hanging="418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34"/>
    <w:qFormat/>
    <w:pPr>
      <w:spacing w:before="20"/>
      <w:ind w:left="1351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0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3B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E03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3B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9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032922-WeWrite-Notebook-working</vt:lpstr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032922-WeWrite-Notebook-working</dc:title>
  <dc:creator>Wijekumar, Kay</dc:creator>
  <cp:lastModifiedBy>Eric Reighard</cp:lastModifiedBy>
  <cp:revision>2</cp:revision>
  <cp:lastPrinted>2023-02-18T19:22:00Z</cp:lastPrinted>
  <dcterms:created xsi:type="dcterms:W3CDTF">2025-01-24T19:00:00Z</dcterms:created>
  <dcterms:modified xsi:type="dcterms:W3CDTF">2025-01-24T19:00:00Z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2022-04-21T00:00:00Z</vt:filetime>
  </property>
  <property fmtid="{D5CDD505-2E9C-101B-9397-08002B2CF9AE}" pid="5" name="GrammarlyDocumentId">
    <vt:lpwstr>09dccf19b6733b10862fc2137ab2ca3e3ef613db770d3f4d6fa5aa2f238a4389</vt:lpwstr>
  </property>
</Properties>
</file>